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ED" w:rsidRDefault="00271372" w:rsidP="00271372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2E2626">
        <w:rPr>
          <w:b/>
          <w:color w:val="000000"/>
          <w:sz w:val="24"/>
          <w:szCs w:val="24"/>
        </w:rPr>
        <w:t>Átfog</w:t>
      </w:r>
      <w:r>
        <w:rPr>
          <w:b/>
          <w:color w:val="000000"/>
          <w:sz w:val="24"/>
          <w:szCs w:val="24"/>
        </w:rPr>
        <w:t xml:space="preserve">ó értékelés </w:t>
      </w:r>
    </w:p>
    <w:p w:rsidR="002C26ED" w:rsidRDefault="00271372" w:rsidP="0027137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Révfülöp</w:t>
      </w:r>
      <w:r w:rsidR="00C310A1">
        <w:rPr>
          <w:b/>
          <w:color w:val="000000"/>
          <w:sz w:val="24"/>
          <w:szCs w:val="24"/>
        </w:rPr>
        <w:t xml:space="preserve"> Nagyközség Ö</w:t>
      </w:r>
      <w:r>
        <w:rPr>
          <w:b/>
          <w:color w:val="000000"/>
          <w:sz w:val="24"/>
          <w:szCs w:val="24"/>
        </w:rPr>
        <w:t xml:space="preserve">nkormányzata </w:t>
      </w:r>
    </w:p>
    <w:p w:rsidR="00271372" w:rsidRPr="002E2626" w:rsidRDefault="00526BB6" w:rsidP="0027137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2019</w:t>
      </w:r>
      <w:r w:rsidR="00271372" w:rsidRPr="002E2626">
        <w:rPr>
          <w:b/>
          <w:color w:val="000000"/>
          <w:sz w:val="24"/>
          <w:szCs w:val="24"/>
        </w:rPr>
        <w:t>. évi gyermekjóléti és gyermekvédelmi feladatainak ellátásáról</w:t>
      </w:r>
    </w:p>
    <w:p w:rsidR="00271372" w:rsidRDefault="00271372" w:rsidP="00271372">
      <w:pPr>
        <w:jc w:val="both"/>
        <w:rPr>
          <w:sz w:val="24"/>
          <w:szCs w:val="24"/>
        </w:rPr>
      </w:pPr>
    </w:p>
    <w:p w:rsidR="00C310A1" w:rsidRDefault="00C310A1" w:rsidP="00271372">
      <w:pPr>
        <w:jc w:val="both"/>
        <w:rPr>
          <w:sz w:val="24"/>
          <w:szCs w:val="24"/>
        </w:rPr>
      </w:pPr>
    </w:p>
    <w:p w:rsidR="00C310A1" w:rsidRPr="002E2626" w:rsidRDefault="00C310A1" w:rsidP="00271372">
      <w:pPr>
        <w:jc w:val="both"/>
        <w:rPr>
          <w:sz w:val="24"/>
          <w:szCs w:val="24"/>
        </w:rPr>
      </w:pPr>
    </w:p>
    <w:p w:rsidR="00271372" w:rsidRDefault="00271372" w:rsidP="00271372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2E2626">
          <w:rPr>
            <w:b/>
            <w:sz w:val="24"/>
            <w:szCs w:val="24"/>
          </w:rPr>
          <w:t>1. A</w:t>
        </w:r>
      </w:smartTag>
      <w:r w:rsidRPr="002E2626">
        <w:rPr>
          <w:b/>
          <w:sz w:val="24"/>
          <w:szCs w:val="24"/>
        </w:rPr>
        <w:t xml:space="preserve"> település 0-18 éves korosztályának demográfiai mutatói: </w:t>
      </w:r>
    </w:p>
    <w:p w:rsidR="00271372" w:rsidRDefault="00271372" w:rsidP="00271372">
      <w:pPr>
        <w:jc w:val="both"/>
        <w:rPr>
          <w:b/>
          <w:sz w:val="24"/>
          <w:szCs w:val="24"/>
        </w:rPr>
      </w:pPr>
    </w:p>
    <w:p w:rsidR="00C310A1" w:rsidRPr="002E2626" w:rsidRDefault="00C310A1" w:rsidP="00C310A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274"/>
        <w:gridCol w:w="1535"/>
        <w:gridCol w:w="1535"/>
        <w:gridCol w:w="1535"/>
      </w:tblGrid>
      <w:tr w:rsidR="00C310A1" w:rsidRPr="002E2626" w:rsidTr="007672A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2E2626" w:rsidRDefault="00C310A1" w:rsidP="00767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2E2626" w:rsidRDefault="00C310A1" w:rsidP="00767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  <w:r w:rsidRPr="002E2626">
              <w:rPr>
                <w:sz w:val="24"/>
                <w:szCs w:val="24"/>
              </w:rPr>
              <w:t xml:space="preserve"> évesek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2E2626" w:rsidRDefault="00C310A1" w:rsidP="00767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Pr="002E2626">
              <w:rPr>
                <w:sz w:val="24"/>
                <w:szCs w:val="24"/>
              </w:rPr>
              <w:t xml:space="preserve"> évesek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2E2626" w:rsidRDefault="00C310A1" w:rsidP="00767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</w:t>
            </w:r>
            <w:r w:rsidRPr="002E2626">
              <w:rPr>
                <w:sz w:val="24"/>
                <w:szCs w:val="24"/>
              </w:rPr>
              <w:t xml:space="preserve"> évesek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2E2626" w:rsidRDefault="00C310A1" w:rsidP="00767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  <w:r w:rsidRPr="002E2626">
              <w:rPr>
                <w:sz w:val="24"/>
                <w:szCs w:val="24"/>
              </w:rPr>
              <w:t xml:space="preserve"> évesek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2E2626" w:rsidRDefault="00C310A1" w:rsidP="007672A4">
            <w:pPr>
              <w:jc w:val="both"/>
              <w:rPr>
                <w:sz w:val="24"/>
                <w:szCs w:val="24"/>
              </w:rPr>
            </w:pPr>
            <w:r w:rsidRPr="002E2626">
              <w:rPr>
                <w:sz w:val="24"/>
                <w:szCs w:val="24"/>
              </w:rPr>
              <w:t>összesen</w:t>
            </w:r>
          </w:p>
        </w:tc>
      </w:tr>
      <w:tr w:rsidR="00C310A1" w:rsidRPr="002E2626" w:rsidTr="007672A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2E2626" w:rsidRDefault="004F6C11" w:rsidP="00767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Révfülöp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86593E" w:rsidRDefault="00526BB6" w:rsidP="00767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86593E" w:rsidRDefault="00450AA0" w:rsidP="00767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86593E" w:rsidRDefault="000A51DE" w:rsidP="00767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26B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86593E" w:rsidRDefault="004F6C11" w:rsidP="00767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A51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1" w:rsidRPr="0086593E" w:rsidRDefault="00450AA0" w:rsidP="00767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526BB6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C310A1" w:rsidRPr="002E2626" w:rsidRDefault="00C310A1" w:rsidP="00C310A1">
      <w:pPr>
        <w:ind w:firstLine="708"/>
        <w:jc w:val="both"/>
        <w:rPr>
          <w:sz w:val="24"/>
          <w:szCs w:val="24"/>
        </w:rPr>
      </w:pPr>
    </w:p>
    <w:p w:rsidR="00C310A1" w:rsidRDefault="004F6C11" w:rsidP="004F6C1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Révfülöp Nagyközség lakossága</w:t>
      </w:r>
      <w:r w:rsidR="00526BB6">
        <w:rPr>
          <w:sz w:val="24"/>
          <w:szCs w:val="24"/>
        </w:rPr>
        <w:t xml:space="preserve"> 2019. január 1-én 1173</w:t>
      </w:r>
      <w:r w:rsidR="00A363CF">
        <w:rPr>
          <w:sz w:val="24"/>
          <w:szCs w:val="24"/>
        </w:rPr>
        <w:t xml:space="preserve"> fő </w:t>
      </w:r>
      <w:r w:rsidR="00C310A1">
        <w:rPr>
          <w:sz w:val="24"/>
          <w:szCs w:val="24"/>
        </w:rPr>
        <w:t>volt.</w:t>
      </w:r>
    </w:p>
    <w:p w:rsidR="00C310A1" w:rsidRDefault="00C310A1" w:rsidP="00C310A1">
      <w:pPr>
        <w:rPr>
          <w:sz w:val="24"/>
          <w:szCs w:val="24"/>
        </w:rPr>
      </w:pPr>
    </w:p>
    <w:p w:rsidR="00C310A1" w:rsidRPr="00327906" w:rsidRDefault="00C310A1" w:rsidP="00C310A1">
      <w:pPr>
        <w:rPr>
          <w:b/>
          <w:color w:val="000000"/>
          <w:sz w:val="24"/>
          <w:szCs w:val="24"/>
        </w:rPr>
      </w:pPr>
      <w:r w:rsidRPr="00327906">
        <w:rPr>
          <w:b/>
          <w:color w:val="000000"/>
          <w:sz w:val="24"/>
          <w:szCs w:val="24"/>
        </w:rPr>
        <w:t>A település 0-18 éves korosztályának demográfiai mutatói:</w:t>
      </w:r>
    </w:p>
    <w:p w:rsidR="00C310A1" w:rsidRPr="00327906" w:rsidRDefault="00C310A1" w:rsidP="00C310A1">
      <w:pPr>
        <w:jc w:val="both"/>
        <w:rPr>
          <w:b/>
          <w:sz w:val="24"/>
          <w:szCs w:val="24"/>
          <w:u w:val="single"/>
        </w:rPr>
      </w:pPr>
    </w:p>
    <w:p w:rsidR="00C310A1" w:rsidRPr="00327906" w:rsidRDefault="00C310A1" w:rsidP="00C310A1">
      <w:pPr>
        <w:jc w:val="both"/>
        <w:rPr>
          <w:sz w:val="24"/>
          <w:szCs w:val="24"/>
        </w:rPr>
      </w:pPr>
      <w:r w:rsidRPr="00327906">
        <w:rPr>
          <w:sz w:val="24"/>
          <w:szCs w:val="24"/>
        </w:rPr>
        <w:t>Révfülöp településen az</w:t>
      </w:r>
      <w:r w:rsidR="00526BB6">
        <w:rPr>
          <w:sz w:val="24"/>
          <w:szCs w:val="24"/>
        </w:rPr>
        <w:t xml:space="preserve"> állandó népesség alakulása 2012</w:t>
      </w:r>
      <w:r w:rsidRPr="00327906">
        <w:rPr>
          <w:sz w:val="24"/>
          <w:szCs w:val="24"/>
        </w:rPr>
        <w:t>. évhez képest</w:t>
      </w:r>
      <w:r w:rsidR="004F6C11">
        <w:rPr>
          <w:sz w:val="24"/>
          <w:szCs w:val="24"/>
        </w:rPr>
        <w:t xml:space="preserve"> csökkenő tendenciát mutat. 20</w:t>
      </w:r>
      <w:r w:rsidR="00526BB6">
        <w:rPr>
          <w:sz w:val="24"/>
          <w:szCs w:val="24"/>
        </w:rPr>
        <w:t xml:space="preserve">12-ben 1195 fő, míg 2019-ben 1173 fő </w:t>
      </w:r>
      <w:r w:rsidRPr="00327906">
        <w:rPr>
          <w:sz w:val="24"/>
          <w:szCs w:val="24"/>
        </w:rPr>
        <w:t>volt Révfülöp állandó lakossága. A 0-18 éves korosztály létszám alakulása is csökkené</w:t>
      </w:r>
      <w:r w:rsidR="00526BB6">
        <w:rPr>
          <w:sz w:val="24"/>
          <w:szCs w:val="24"/>
        </w:rPr>
        <w:t>st mutat 2012</w:t>
      </w:r>
      <w:r w:rsidR="004F6C11">
        <w:rPr>
          <w:sz w:val="24"/>
          <w:szCs w:val="24"/>
        </w:rPr>
        <w:t xml:space="preserve">. évhez képest. </w:t>
      </w:r>
      <w:r w:rsidR="00526BB6">
        <w:rPr>
          <w:sz w:val="24"/>
          <w:szCs w:val="24"/>
        </w:rPr>
        <w:t>2012</w:t>
      </w:r>
      <w:r w:rsidR="004F6C11">
        <w:rPr>
          <w:sz w:val="24"/>
          <w:szCs w:val="24"/>
        </w:rPr>
        <w:t>-be</w:t>
      </w:r>
      <w:r w:rsidRPr="00327906">
        <w:rPr>
          <w:sz w:val="24"/>
          <w:szCs w:val="24"/>
        </w:rPr>
        <w:t>n az állandó lakosság a 0</w:t>
      </w:r>
      <w:r w:rsidR="00450AA0">
        <w:rPr>
          <w:sz w:val="24"/>
          <w:szCs w:val="24"/>
        </w:rPr>
        <w:t xml:space="preserve">-18 éves korosztály </w:t>
      </w:r>
      <w:r w:rsidR="00526BB6">
        <w:rPr>
          <w:sz w:val="24"/>
          <w:szCs w:val="24"/>
        </w:rPr>
        <w:t>139 fő. 2019</w:t>
      </w:r>
      <w:r w:rsidR="00450AA0">
        <w:rPr>
          <w:sz w:val="24"/>
          <w:szCs w:val="24"/>
        </w:rPr>
        <w:t xml:space="preserve">-ban az állandó lakosság </w:t>
      </w:r>
      <w:r w:rsidR="004F6C11">
        <w:rPr>
          <w:sz w:val="24"/>
          <w:szCs w:val="24"/>
        </w:rPr>
        <w:t>a 0-18 év</w:t>
      </w:r>
      <w:r w:rsidR="00526BB6">
        <w:rPr>
          <w:sz w:val="24"/>
          <w:szCs w:val="24"/>
        </w:rPr>
        <w:t>es korosztály 129</w:t>
      </w:r>
      <w:r w:rsidRPr="00327906">
        <w:rPr>
          <w:sz w:val="24"/>
          <w:szCs w:val="24"/>
        </w:rPr>
        <w:t xml:space="preserve"> fő. Az állandó népesség, illetve a korosztályok létszám adatait a táblázatok szemléltetik. </w:t>
      </w:r>
    </w:p>
    <w:p w:rsidR="00C310A1" w:rsidRPr="00327906" w:rsidRDefault="004F6C11" w:rsidP="00C310A1">
      <w:pPr>
        <w:jc w:val="both"/>
        <w:rPr>
          <w:sz w:val="24"/>
          <w:szCs w:val="24"/>
        </w:rPr>
      </w:pPr>
      <w:r>
        <w:rPr>
          <w:sz w:val="24"/>
          <w:szCs w:val="24"/>
        </w:rPr>
        <w:t>A 0-18 éves ko</w:t>
      </w:r>
      <w:r w:rsidR="00526BB6">
        <w:rPr>
          <w:sz w:val="24"/>
          <w:szCs w:val="24"/>
        </w:rPr>
        <w:t>rosztály létszámcsökkenése lassuló tendenciát mutat, a létszám 2012. évhez képest 2019</w:t>
      </w:r>
      <w:r w:rsidR="00450AA0">
        <w:rPr>
          <w:sz w:val="24"/>
          <w:szCs w:val="24"/>
        </w:rPr>
        <w:t xml:space="preserve">. évben </w:t>
      </w:r>
      <w:r w:rsidR="00526BB6">
        <w:rPr>
          <w:sz w:val="24"/>
          <w:szCs w:val="24"/>
        </w:rPr>
        <w:t>csupán 10</w:t>
      </w:r>
      <w:r w:rsidR="00C310A1" w:rsidRPr="00327906">
        <w:rPr>
          <w:sz w:val="24"/>
          <w:szCs w:val="24"/>
        </w:rPr>
        <w:t xml:space="preserve"> fővel csökkent</w:t>
      </w:r>
      <w:r w:rsidR="00526BB6">
        <w:rPr>
          <w:sz w:val="24"/>
          <w:szCs w:val="24"/>
        </w:rPr>
        <w:t>, míg 2009 és 2017 között ez a szám 46 fő volt</w:t>
      </w:r>
      <w:r w:rsidR="00C310A1" w:rsidRPr="00327906">
        <w:rPr>
          <w:sz w:val="24"/>
          <w:szCs w:val="24"/>
        </w:rPr>
        <w:t>.</w:t>
      </w:r>
    </w:p>
    <w:p w:rsidR="00C310A1" w:rsidRPr="00D86308" w:rsidRDefault="00C310A1" w:rsidP="00C310A1">
      <w:pPr>
        <w:jc w:val="center"/>
        <w:rPr>
          <w:b/>
          <w:i/>
        </w:rPr>
      </w:pPr>
    </w:p>
    <w:p w:rsidR="00C310A1" w:rsidRPr="00D86308" w:rsidRDefault="00C310A1" w:rsidP="00C310A1">
      <w:pPr>
        <w:jc w:val="center"/>
        <w:rPr>
          <w:b/>
          <w:i/>
        </w:rPr>
      </w:pPr>
      <w:r w:rsidRPr="00D86308">
        <w:rPr>
          <w:b/>
          <w:i/>
        </w:rPr>
        <w:t>Révfülöp település áll</w:t>
      </w:r>
      <w:r>
        <w:rPr>
          <w:b/>
          <w:i/>
        </w:rPr>
        <w:t>a</w:t>
      </w:r>
      <w:r w:rsidR="00A363CF">
        <w:rPr>
          <w:b/>
          <w:i/>
        </w:rPr>
        <w:t xml:space="preserve">ndó lakosságának </w:t>
      </w:r>
      <w:r w:rsidR="00526BB6">
        <w:rPr>
          <w:b/>
          <w:i/>
        </w:rPr>
        <w:t>alakulása 2012-2019</w:t>
      </w:r>
      <w:r w:rsidRPr="00D86308">
        <w:rPr>
          <w:b/>
          <w:i/>
        </w:rPr>
        <w:t>-ig</w:t>
      </w:r>
    </w:p>
    <w:p w:rsidR="00C310A1" w:rsidRDefault="00C310A1" w:rsidP="00C310A1">
      <w:pPr>
        <w:jc w:val="center"/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900"/>
        <w:gridCol w:w="900"/>
        <w:gridCol w:w="900"/>
        <w:gridCol w:w="1080"/>
        <w:gridCol w:w="1440"/>
        <w:gridCol w:w="900"/>
        <w:gridCol w:w="900"/>
        <w:gridCol w:w="900"/>
      </w:tblGrid>
      <w:tr w:rsidR="000A51DE" w:rsidTr="000A51DE">
        <w:trPr>
          <w:trHeight w:val="803"/>
        </w:trPr>
        <w:tc>
          <w:tcPr>
            <w:tcW w:w="1344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  <w:r>
              <w:rPr>
                <w:b/>
              </w:rPr>
              <w:t>Állandó lakosság</w:t>
            </w:r>
            <w:r w:rsidRPr="00BD4C7C">
              <w:rPr>
                <w:b/>
              </w:rPr>
              <w:t xml:space="preserve"> alakulása</w:t>
            </w:r>
          </w:p>
        </w:tc>
        <w:tc>
          <w:tcPr>
            <w:tcW w:w="900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</w:p>
          <w:p w:rsidR="000A51DE" w:rsidRPr="00BD4C7C" w:rsidRDefault="000A51DE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2</w:t>
            </w:r>
          </w:p>
        </w:tc>
        <w:tc>
          <w:tcPr>
            <w:tcW w:w="900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</w:p>
          <w:p w:rsidR="000A51DE" w:rsidRPr="00BD4C7C" w:rsidRDefault="000A51DE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3</w:t>
            </w:r>
          </w:p>
        </w:tc>
        <w:tc>
          <w:tcPr>
            <w:tcW w:w="900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</w:p>
          <w:p w:rsidR="000A51DE" w:rsidRPr="00BD4C7C" w:rsidRDefault="000A51DE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4</w:t>
            </w:r>
          </w:p>
        </w:tc>
        <w:tc>
          <w:tcPr>
            <w:tcW w:w="1080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</w:p>
          <w:p w:rsidR="000A51DE" w:rsidRPr="00BD4C7C" w:rsidRDefault="000A51DE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5</w:t>
            </w:r>
          </w:p>
        </w:tc>
        <w:tc>
          <w:tcPr>
            <w:tcW w:w="1440" w:type="dxa"/>
          </w:tcPr>
          <w:p w:rsidR="000A51DE" w:rsidRDefault="000A51DE" w:rsidP="007672A4">
            <w:pPr>
              <w:jc w:val="center"/>
              <w:rPr>
                <w:b/>
              </w:rPr>
            </w:pPr>
          </w:p>
          <w:p w:rsidR="000A51DE" w:rsidRPr="00BD4C7C" w:rsidRDefault="000A51DE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6</w:t>
            </w:r>
          </w:p>
        </w:tc>
        <w:tc>
          <w:tcPr>
            <w:tcW w:w="900" w:type="dxa"/>
          </w:tcPr>
          <w:p w:rsidR="000A51DE" w:rsidRDefault="000A51DE" w:rsidP="007672A4">
            <w:pPr>
              <w:jc w:val="center"/>
              <w:rPr>
                <w:b/>
              </w:rPr>
            </w:pPr>
          </w:p>
          <w:p w:rsidR="000A51DE" w:rsidRPr="00BD4C7C" w:rsidRDefault="000A51DE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7</w:t>
            </w:r>
          </w:p>
        </w:tc>
        <w:tc>
          <w:tcPr>
            <w:tcW w:w="900" w:type="dxa"/>
          </w:tcPr>
          <w:p w:rsidR="000A51DE" w:rsidRDefault="000A51DE" w:rsidP="007672A4">
            <w:pPr>
              <w:jc w:val="center"/>
              <w:rPr>
                <w:b/>
              </w:rPr>
            </w:pPr>
          </w:p>
          <w:p w:rsidR="000A51DE" w:rsidRDefault="00450AA0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8</w:t>
            </w:r>
          </w:p>
        </w:tc>
        <w:tc>
          <w:tcPr>
            <w:tcW w:w="900" w:type="dxa"/>
          </w:tcPr>
          <w:p w:rsidR="000A51DE" w:rsidRDefault="000A51DE" w:rsidP="007672A4">
            <w:pPr>
              <w:jc w:val="center"/>
              <w:rPr>
                <w:b/>
              </w:rPr>
            </w:pPr>
          </w:p>
          <w:p w:rsidR="000A51DE" w:rsidRDefault="00526BB6" w:rsidP="007672A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0A51DE">
              <w:rPr>
                <w:b/>
              </w:rPr>
              <w:t>.</w:t>
            </w:r>
          </w:p>
        </w:tc>
      </w:tr>
      <w:tr w:rsidR="000A51DE" w:rsidTr="000A51DE">
        <w:trPr>
          <w:trHeight w:val="540"/>
        </w:trPr>
        <w:tc>
          <w:tcPr>
            <w:tcW w:w="1344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  <w:r w:rsidRPr="00BD4C7C">
              <w:rPr>
                <w:b/>
              </w:rPr>
              <w:t xml:space="preserve">Állandó </w:t>
            </w:r>
            <w:r>
              <w:rPr>
                <w:b/>
              </w:rPr>
              <w:t>lakosság</w:t>
            </w:r>
          </w:p>
        </w:tc>
        <w:tc>
          <w:tcPr>
            <w:tcW w:w="900" w:type="dxa"/>
          </w:tcPr>
          <w:p w:rsidR="000A51DE" w:rsidRDefault="00450AA0" w:rsidP="007672A4">
            <w:pPr>
              <w:jc w:val="center"/>
            </w:pPr>
            <w:r>
              <w:t>119</w:t>
            </w:r>
            <w:r w:rsidR="00526BB6">
              <w:t>5</w:t>
            </w:r>
          </w:p>
        </w:tc>
        <w:tc>
          <w:tcPr>
            <w:tcW w:w="900" w:type="dxa"/>
          </w:tcPr>
          <w:p w:rsidR="000A51DE" w:rsidRDefault="00450AA0" w:rsidP="007672A4">
            <w:pPr>
              <w:jc w:val="center"/>
            </w:pPr>
            <w:r>
              <w:t>119</w:t>
            </w:r>
            <w:r w:rsidR="00526BB6">
              <w:t>9</w:t>
            </w:r>
          </w:p>
        </w:tc>
        <w:tc>
          <w:tcPr>
            <w:tcW w:w="900" w:type="dxa"/>
          </w:tcPr>
          <w:p w:rsidR="000A51DE" w:rsidRDefault="00526BB6" w:rsidP="007672A4">
            <w:pPr>
              <w:jc w:val="center"/>
            </w:pPr>
            <w:r>
              <w:t>1182</w:t>
            </w:r>
          </w:p>
        </w:tc>
        <w:tc>
          <w:tcPr>
            <w:tcW w:w="1080" w:type="dxa"/>
          </w:tcPr>
          <w:p w:rsidR="000A51DE" w:rsidRDefault="00526BB6" w:rsidP="004F6C11">
            <w:pPr>
              <w:jc w:val="center"/>
            </w:pPr>
            <w:r>
              <w:t>1167</w:t>
            </w:r>
          </w:p>
        </w:tc>
        <w:tc>
          <w:tcPr>
            <w:tcW w:w="1440" w:type="dxa"/>
          </w:tcPr>
          <w:p w:rsidR="000A51DE" w:rsidRDefault="004E2422" w:rsidP="007672A4">
            <w:pPr>
              <w:jc w:val="center"/>
            </w:pPr>
            <w:r>
              <w:t>1167</w:t>
            </w:r>
          </w:p>
        </w:tc>
        <w:tc>
          <w:tcPr>
            <w:tcW w:w="900" w:type="dxa"/>
          </w:tcPr>
          <w:p w:rsidR="000A51DE" w:rsidRDefault="00526BB6" w:rsidP="007672A4">
            <w:pPr>
              <w:jc w:val="center"/>
            </w:pPr>
            <w:r>
              <w:t>1178</w:t>
            </w:r>
          </w:p>
        </w:tc>
        <w:tc>
          <w:tcPr>
            <w:tcW w:w="900" w:type="dxa"/>
          </w:tcPr>
          <w:p w:rsidR="000A51DE" w:rsidRDefault="004E2422" w:rsidP="007672A4">
            <w:pPr>
              <w:jc w:val="center"/>
            </w:pPr>
            <w:r>
              <w:t>117</w:t>
            </w:r>
            <w:r w:rsidR="00526BB6">
              <w:t>8</w:t>
            </w:r>
          </w:p>
        </w:tc>
        <w:tc>
          <w:tcPr>
            <w:tcW w:w="900" w:type="dxa"/>
          </w:tcPr>
          <w:p w:rsidR="000A51DE" w:rsidRDefault="00526BB6" w:rsidP="007672A4">
            <w:pPr>
              <w:jc w:val="center"/>
            </w:pPr>
            <w:r>
              <w:t>1173</w:t>
            </w:r>
          </w:p>
        </w:tc>
      </w:tr>
    </w:tbl>
    <w:p w:rsidR="00C310A1" w:rsidRDefault="00C310A1" w:rsidP="00C310A1">
      <w:pPr>
        <w:jc w:val="center"/>
      </w:pPr>
    </w:p>
    <w:p w:rsidR="00C310A1" w:rsidRPr="00D86308" w:rsidRDefault="00C310A1" w:rsidP="00C310A1">
      <w:pPr>
        <w:jc w:val="center"/>
        <w:rPr>
          <w:b/>
          <w:i/>
        </w:rPr>
      </w:pPr>
      <w:r w:rsidRPr="00D86308">
        <w:rPr>
          <w:b/>
          <w:i/>
        </w:rPr>
        <w:t>Révfülöp település 0-18 év</w:t>
      </w:r>
      <w:r>
        <w:rPr>
          <w:b/>
          <w:i/>
        </w:rPr>
        <w:t>es ko</w:t>
      </w:r>
      <w:r w:rsidR="00B35572">
        <w:rPr>
          <w:b/>
          <w:i/>
        </w:rPr>
        <w:t>rosztályának alakulása 2012-2019</w:t>
      </w:r>
      <w:r w:rsidRPr="00D86308">
        <w:rPr>
          <w:b/>
          <w:i/>
        </w:rPr>
        <w:t xml:space="preserve"> között</w:t>
      </w:r>
    </w:p>
    <w:p w:rsidR="00C310A1" w:rsidRDefault="00C310A1" w:rsidP="00C310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981"/>
        <w:gridCol w:w="981"/>
        <w:gridCol w:w="981"/>
        <w:gridCol w:w="981"/>
        <w:gridCol w:w="981"/>
        <w:gridCol w:w="981"/>
        <w:gridCol w:w="892"/>
        <w:gridCol w:w="892"/>
      </w:tblGrid>
      <w:tr w:rsidR="000A51DE" w:rsidRPr="00BD4C7C" w:rsidTr="000A51DE">
        <w:tc>
          <w:tcPr>
            <w:tcW w:w="1529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  <w:r w:rsidRPr="00BD4C7C">
              <w:rPr>
                <w:b/>
              </w:rPr>
              <w:t>Évek</w:t>
            </w:r>
          </w:p>
          <w:p w:rsidR="000A51DE" w:rsidRPr="00BD4C7C" w:rsidRDefault="000A51DE" w:rsidP="007672A4">
            <w:pPr>
              <w:jc w:val="center"/>
              <w:rPr>
                <w:b/>
              </w:rPr>
            </w:pPr>
            <w:r w:rsidRPr="00BD4C7C">
              <w:rPr>
                <w:b/>
              </w:rPr>
              <w:t>Korosztály</w:t>
            </w:r>
          </w:p>
        </w:tc>
        <w:tc>
          <w:tcPr>
            <w:tcW w:w="981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2</w:t>
            </w:r>
          </w:p>
        </w:tc>
        <w:tc>
          <w:tcPr>
            <w:tcW w:w="981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  <w:r w:rsidRPr="00BD4C7C">
              <w:rPr>
                <w:b/>
              </w:rPr>
              <w:t>20</w:t>
            </w:r>
            <w:r>
              <w:rPr>
                <w:b/>
              </w:rPr>
              <w:t>1</w:t>
            </w:r>
            <w:r w:rsidR="00526BB6">
              <w:rPr>
                <w:b/>
              </w:rPr>
              <w:t>3</w:t>
            </w:r>
          </w:p>
        </w:tc>
        <w:tc>
          <w:tcPr>
            <w:tcW w:w="981" w:type="dxa"/>
          </w:tcPr>
          <w:p w:rsidR="000A51DE" w:rsidRPr="00BD4C7C" w:rsidRDefault="000A51DE" w:rsidP="004F6C11">
            <w:pPr>
              <w:jc w:val="center"/>
              <w:rPr>
                <w:b/>
              </w:rPr>
            </w:pPr>
            <w:r w:rsidRPr="00BD4C7C">
              <w:rPr>
                <w:b/>
              </w:rPr>
              <w:t>20</w:t>
            </w:r>
            <w:r>
              <w:rPr>
                <w:b/>
              </w:rPr>
              <w:t>1</w:t>
            </w:r>
            <w:r w:rsidR="00526BB6">
              <w:rPr>
                <w:b/>
              </w:rPr>
              <w:t>4</w:t>
            </w:r>
          </w:p>
        </w:tc>
        <w:tc>
          <w:tcPr>
            <w:tcW w:w="981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  <w:r w:rsidRPr="00BD4C7C">
              <w:rPr>
                <w:b/>
              </w:rPr>
              <w:t>20</w:t>
            </w:r>
            <w:r>
              <w:rPr>
                <w:b/>
              </w:rPr>
              <w:t>1</w:t>
            </w:r>
            <w:r w:rsidR="00526BB6">
              <w:rPr>
                <w:b/>
              </w:rPr>
              <w:t>5</w:t>
            </w:r>
          </w:p>
        </w:tc>
        <w:tc>
          <w:tcPr>
            <w:tcW w:w="981" w:type="dxa"/>
          </w:tcPr>
          <w:p w:rsidR="000A51DE" w:rsidRPr="00BD4C7C" w:rsidRDefault="000A51DE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6</w:t>
            </w:r>
          </w:p>
        </w:tc>
        <w:tc>
          <w:tcPr>
            <w:tcW w:w="981" w:type="dxa"/>
          </w:tcPr>
          <w:p w:rsidR="000A51DE" w:rsidRDefault="004E2422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7</w:t>
            </w:r>
          </w:p>
        </w:tc>
        <w:tc>
          <w:tcPr>
            <w:tcW w:w="892" w:type="dxa"/>
          </w:tcPr>
          <w:p w:rsidR="000A51DE" w:rsidRDefault="004E2422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8</w:t>
            </w:r>
          </w:p>
        </w:tc>
        <w:tc>
          <w:tcPr>
            <w:tcW w:w="892" w:type="dxa"/>
          </w:tcPr>
          <w:p w:rsidR="000A51DE" w:rsidRDefault="004E2422" w:rsidP="007672A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6BB6">
              <w:rPr>
                <w:b/>
              </w:rPr>
              <w:t>9</w:t>
            </w:r>
          </w:p>
        </w:tc>
      </w:tr>
      <w:tr w:rsidR="000A51DE" w:rsidRPr="00BD4C7C" w:rsidTr="004E2422">
        <w:trPr>
          <w:trHeight w:val="1032"/>
        </w:trPr>
        <w:tc>
          <w:tcPr>
            <w:tcW w:w="1529" w:type="dxa"/>
          </w:tcPr>
          <w:p w:rsidR="000A51DE" w:rsidRPr="00BD4C7C" w:rsidRDefault="000A51DE" w:rsidP="007672A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18 éves korosztály</w:t>
            </w:r>
          </w:p>
        </w:tc>
        <w:tc>
          <w:tcPr>
            <w:tcW w:w="981" w:type="dxa"/>
          </w:tcPr>
          <w:p w:rsidR="000A51DE" w:rsidRDefault="000A51DE" w:rsidP="007672A4">
            <w:pPr>
              <w:jc w:val="center"/>
            </w:pPr>
          </w:p>
          <w:p w:rsidR="000A51DE" w:rsidRDefault="000A51DE" w:rsidP="007672A4">
            <w:pPr>
              <w:jc w:val="center"/>
            </w:pPr>
          </w:p>
          <w:p w:rsidR="000A51DE" w:rsidRPr="00E54590" w:rsidRDefault="00526BB6" w:rsidP="007672A4">
            <w:pPr>
              <w:jc w:val="center"/>
            </w:pPr>
            <w:r>
              <w:t>139</w:t>
            </w:r>
          </w:p>
        </w:tc>
        <w:tc>
          <w:tcPr>
            <w:tcW w:w="981" w:type="dxa"/>
          </w:tcPr>
          <w:p w:rsidR="000A51DE" w:rsidRDefault="000A51DE" w:rsidP="007672A4">
            <w:pPr>
              <w:jc w:val="center"/>
            </w:pPr>
          </w:p>
          <w:p w:rsidR="000A51DE" w:rsidRDefault="000A51DE" w:rsidP="007672A4">
            <w:pPr>
              <w:jc w:val="center"/>
            </w:pPr>
          </w:p>
          <w:p w:rsidR="000A51DE" w:rsidRPr="00E54590" w:rsidRDefault="00526BB6" w:rsidP="007672A4">
            <w:pPr>
              <w:jc w:val="center"/>
            </w:pPr>
            <w:r>
              <w:t>117</w:t>
            </w:r>
          </w:p>
        </w:tc>
        <w:tc>
          <w:tcPr>
            <w:tcW w:w="981" w:type="dxa"/>
          </w:tcPr>
          <w:p w:rsidR="000A51DE" w:rsidRDefault="000A51DE" w:rsidP="007672A4">
            <w:pPr>
              <w:jc w:val="center"/>
            </w:pPr>
          </w:p>
          <w:p w:rsidR="000A51DE" w:rsidRDefault="000A51DE" w:rsidP="007672A4">
            <w:pPr>
              <w:jc w:val="center"/>
            </w:pPr>
          </w:p>
          <w:p w:rsidR="000A51DE" w:rsidRPr="00462C3C" w:rsidRDefault="00526BB6" w:rsidP="007672A4">
            <w:pPr>
              <w:jc w:val="center"/>
            </w:pPr>
            <w:r>
              <w:t>133</w:t>
            </w:r>
          </w:p>
        </w:tc>
        <w:tc>
          <w:tcPr>
            <w:tcW w:w="981" w:type="dxa"/>
          </w:tcPr>
          <w:p w:rsidR="000A51DE" w:rsidRDefault="000A51DE" w:rsidP="007672A4">
            <w:pPr>
              <w:jc w:val="center"/>
            </w:pPr>
          </w:p>
          <w:p w:rsidR="000A51DE" w:rsidRDefault="000A51DE" w:rsidP="007672A4">
            <w:pPr>
              <w:jc w:val="center"/>
            </w:pPr>
          </w:p>
          <w:p w:rsidR="000A51DE" w:rsidRPr="00462C3C" w:rsidRDefault="00526BB6" w:rsidP="007672A4">
            <w:pPr>
              <w:jc w:val="center"/>
            </w:pPr>
            <w:r>
              <w:t>125</w:t>
            </w:r>
          </w:p>
        </w:tc>
        <w:tc>
          <w:tcPr>
            <w:tcW w:w="981" w:type="dxa"/>
          </w:tcPr>
          <w:p w:rsidR="000A51DE" w:rsidRDefault="000A51DE" w:rsidP="007672A4">
            <w:pPr>
              <w:jc w:val="center"/>
            </w:pPr>
          </w:p>
          <w:p w:rsidR="000A51DE" w:rsidRDefault="000A51DE" w:rsidP="007672A4">
            <w:pPr>
              <w:jc w:val="center"/>
            </w:pPr>
          </w:p>
          <w:p w:rsidR="000A51DE" w:rsidRPr="00462C3C" w:rsidRDefault="00526BB6" w:rsidP="007672A4">
            <w:pPr>
              <w:jc w:val="center"/>
            </w:pPr>
            <w:r>
              <w:t>135</w:t>
            </w:r>
          </w:p>
        </w:tc>
        <w:tc>
          <w:tcPr>
            <w:tcW w:w="981" w:type="dxa"/>
            <w:vAlign w:val="center"/>
          </w:tcPr>
          <w:p w:rsidR="000A51DE" w:rsidRDefault="000A51DE" w:rsidP="004E2422">
            <w:pPr>
              <w:jc w:val="center"/>
            </w:pPr>
            <w:r>
              <w:t>1</w:t>
            </w:r>
            <w:r w:rsidR="004E2422">
              <w:t>3</w:t>
            </w:r>
            <w:r w:rsidR="00526BB6">
              <w:t>6</w:t>
            </w:r>
          </w:p>
        </w:tc>
        <w:tc>
          <w:tcPr>
            <w:tcW w:w="892" w:type="dxa"/>
          </w:tcPr>
          <w:p w:rsidR="000A51DE" w:rsidRDefault="000A51DE" w:rsidP="007672A4">
            <w:pPr>
              <w:jc w:val="center"/>
            </w:pPr>
          </w:p>
          <w:p w:rsidR="000A51DE" w:rsidRDefault="000A51DE" w:rsidP="007672A4">
            <w:pPr>
              <w:jc w:val="center"/>
            </w:pPr>
          </w:p>
          <w:p w:rsidR="000A51DE" w:rsidRDefault="00526BB6" w:rsidP="007672A4">
            <w:pPr>
              <w:jc w:val="center"/>
            </w:pPr>
            <w:r>
              <w:t>127</w:t>
            </w:r>
          </w:p>
        </w:tc>
        <w:tc>
          <w:tcPr>
            <w:tcW w:w="892" w:type="dxa"/>
          </w:tcPr>
          <w:p w:rsidR="000A51DE" w:rsidRDefault="000A51DE" w:rsidP="007672A4">
            <w:pPr>
              <w:jc w:val="center"/>
            </w:pPr>
          </w:p>
          <w:p w:rsidR="000A51DE" w:rsidRDefault="000A51DE" w:rsidP="007672A4">
            <w:pPr>
              <w:jc w:val="center"/>
            </w:pPr>
          </w:p>
          <w:p w:rsidR="000A51DE" w:rsidRDefault="004E2422" w:rsidP="007672A4">
            <w:pPr>
              <w:jc w:val="center"/>
            </w:pPr>
            <w:r>
              <w:t>12</w:t>
            </w:r>
            <w:r w:rsidR="00526BB6">
              <w:t>9</w:t>
            </w:r>
          </w:p>
        </w:tc>
      </w:tr>
    </w:tbl>
    <w:p w:rsidR="00C310A1" w:rsidRDefault="00C310A1" w:rsidP="00C310A1">
      <w:pPr>
        <w:pStyle w:val="NormlWeb"/>
        <w:tabs>
          <w:tab w:val="left" w:pos="8820"/>
        </w:tabs>
        <w:spacing w:before="0" w:after="0"/>
        <w:ind w:right="-108"/>
        <w:rPr>
          <w:b/>
          <w:color w:val="auto"/>
          <w:lang w:eastAsia="hu-HU"/>
        </w:rPr>
      </w:pPr>
    </w:p>
    <w:p w:rsidR="00271372" w:rsidRPr="007672A4" w:rsidRDefault="00271372" w:rsidP="007672A4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bCs/>
          <w:color w:val="000000"/>
          <w:u w:val="none"/>
        </w:rPr>
      </w:pPr>
      <w:r w:rsidRPr="007672A4">
        <w:rPr>
          <w:b/>
          <w:bCs/>
          <w:color w:val="000000"/>
          <w:u w:val="none"/>
        </w:rPr>
        <w:t>2. Az önkormányzat által nyújtott pénzbeli, természetbeni ellátások biztosítása:</w:t>
      </w:r>
    </w:p>
    <w:p w:rsidR="00271372" w:rsidRPr="007672A4" w:rsidRDefault="00271372" w:rsidP="007672A4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bCs/>
          <w:color w:val="000000"/>
          <w:u w:val="none"/>
        </w:rPr>
      </w:pPr>
      <w:r w:rsidRPr="007672A4">
        <w:rPr>
          <w:b/>
          <w:bCs/>
          <w:color w:val="000000"/>
          <w:u w:val="none"/>
        </w:rPr>
        <w:t>- a rendszeres gyermekvédelmi kedvezményben részesülők száma, kérelmezőkre vonatkozó általánosítható adatok, elutasítások száma, főbb okai, önkormányzatot terhelő kiadás nagysága,</w:t>
      </w:r>
    </w:p>
    <w:p w:rsidR="00271372" w:rsidRPr="007672A4" w:rsidRDefault="00271372" w:rsidP="007672A4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bCs/>
          <w:color w:val="000000"/>
          <w:u w:val="none"/>
        </w:rPr>
      </w:pPr>
      <w:r w:rsidRPr="007672A4">
        <w:rPr>
          <w:b/>
          <w:bCs/>
          <w:color w:val="000000"/>
          <w:u w:val="none"/>
        </w:rPr>
        <w:t>- egyéb, a Gyvt.-ben nem szabályozott pénzbeli vagy természetbeni juttatásokra vonatkozó adatok,</w:t>
      </w:r>
    </w:p>
    <w:p w:rsidR="00271372" w:rsidRPr="007672A4" w:rsidRDefault="00271372" w:rsidP="007672A4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bCs/>
          <w:color w:val="000000"/>
          <w:u w:val="none"/>
        </w:rPr>
      </w:pPr>
      <w:r w:rsidRPr="007672A4">
        <w:rPr>
          <w:b/>
          <w:bCs/>
          <w:color w:val="000000"/>
          <w:u w:val="none"/>
        </w:rPr>
        <w:t>- gyermekétkeztetés megoldásának módjai, kedvezményben részesülőkre vonatkozó statisztikai adatok.</w:t>
      </w:r>
    </w:p>
    <w:p w:rsidR="00271372" w:rsidRDefault="00271372" w:rsidP="00271372">
      <w:pPr>
        <w:pStyle w:val="Szvegtrzs"/>
        <w:rPr>
          <w:rFonts w:ascii="Times New Roman" w:hAnsi="Times New Roman"/>
          <w:szCs w:val="24"/>
        </w:rPr>
      </w:pPr>
    </w:p>
    <w:p w:rsidR="002C26ED" w:rsidRPr="00BB5655" w:rsidRDefault="002C26ED" w:rsidP="002C26ED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lastRenderedPageBreak/>
        <w:t>A rendszeres gyermekvédelmi kedvezményre való jogosultság megállapításának feltételeiről a gyermekek védelméről és a gyámügyi igazgatásról szóló 1997. évi XXXI. törvény (továbbiakban: Gyvt.)  19 – 20 - 20/</w:t>
      </w:r>
      <w:proofErr w:type="gramStart"/>
      <w:r w:rsidRPr="00BB5655">
        <w:rPr>
          <w:sz w:val="24"/>
          <w:szCs w:val="24"/>
        </w:rPr>
        <w:t>A</w:t>
      </w:r>
      <w:proofErr w:type="gramEnd"/>
      <w:r w:rsidRPr="00BB5655">
        <w:rPr>
          <w:sz w:val="24"/>
          <w:szCs w:val="24"/>
        </w:rPr>
        <w:t>, 20/B és 21.§</w:t>
      </w:r>
      <w:proofErr w:type="spellStart"/>
      <w:r w:rsidRPr="00BB5655">
        <w:rPr>
          <w:sz w:val="24"/>
          <w:szCs w:val="24"/>
        </w:rPr>
        <w:t>-a</w:t>
      </w:r>
      <w:proofErr w:type="spellEnd"/>
      <w:r w:rsidRPr="00BB5655">
        <w:rPr>
          <w:sz w:val="24"/>
          <w:szCs w:val="24"/>
        </w:rPr>
        <w:t xml:space="preserve"> rendelkezik. 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BB5655">
        <w:rPr>
          <w:sz w:val="24"/>
          <w:szCs w:val="24"/>
        </w:rPr>
        <w:t>A rendszeres gyermekvédelmi kedvezmény megállapítása a jegyző hatáskörébe tartozik.</w:t>
      </w:r>
      <w:r w:rsidRPr="00BB5655">
        <w:rPr>
          <w:sz w:val="24"/>
          <w:szCs w:val="24"/>
          <w:u w:val="single"/>
        </w:rPr>
        <w:t xml:space="preserve"> </w:t>
      </w:r>
    </w:p>
    <w:p w:rsidR="002C26ED" w:rsidRPr="00BB5655" w:rsidRDefault="002C26ED" w:rsidP="002C26ED">
      <w:pPr>
        <w:jc w:val="both"/>
        <w:rPr>
          <w:sz w:val="24"/>
          <w:szCs w:val="24"/>
        </w:rPr>
      </w:pPr>
      <w:r w:rsidRPr="00BB5655">
        <w:rPr>
          <w:sz w:val="24"/>
          <w:szCs w:val="24"/>
        </w:rPr>
        <w:t xml:space="preserve">A jogosultság megállapítására a kérelem benyújtását követően kerül sor. Az ismételt megállapításhoz az év folyamán új kérelmet kell benyújtani a megfelelő igazolásokkal együtt. Az ellátással kapcsolatosan az érdeklődőket tájékoztatjuk a lehetőségekről. 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 xml:space="preserve">A rendszeres gyermekvédelmi kedvezményre való jogosultság feltételeit a </w:t>
      </w:r>
      <w:r w:rsidRPr="00BB5655">
        <w:rPr>
          <w:sz w:val="24"/>
          <w:szCs w:val="24"/>
          <w:u w:val="single"/>
        </w:rPr>
        <w:t>Gyvt. 19. § (2)</w:t>
      </w:r>
      <w:r w:rsidRPr="00BB5655">
        <w:rPr>
          <w:sz w:val="24"/>
          <w:szCs w:val="24"/>
        </w:rPr>
        <w:t xml:space="preserve"> beke</w:t>
      </w:r>
      <w:r w:rsidR="00B35572">
        <w:rPr>
          <w:sz w:val="24"/>
          <w:szCs w:val="24"/>
        </w:rPr>
        <w:t>zdése határozza meg, melyek 2019</w:t>
      </w:r>
      <w:r w:rsidRPr="00BB5655">
        <w:rPr>
          <w:sz w:val="24"/>
          <w:szCs w:val="24"/>
        </w:rPr>
        <w:t>. évben az alábbiak voltak: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 xml:space="preserve">A gyermeket gondozó családban az egy főre jutó jövedelem nem haladta meg az öregségi nyugdíj legkisebb összegének </w:t>
      </w:r>
      <w:r w:rsidRPr="00BB5655">
        <w:rPr>
          <w:b/>
          <w:sz w:val="24"/>
          <w:szCs w:val="24"/>
        </w:rPr>
        <w:t>140 %-</w:t>
      </w:r>
      <w:r w:rsidRPr="00BB5655">
        <w:rPr>
          <w:sz w:val="24"/>
          <w:szCs w:val="24"/>
        </w:rPr>
        <w:t xml:space="preserve">át, azaz a </w:t>
      </w:r>
      <w:r w:rsidRPr="00BB5655">
        <w:rPr>
          <w:b/>
          <w:sz w:val="24"/>
          <w:szCs w:val="24"/>
        </w:rPr>
        <w:t>39.900,- Ft</w:t>
      </w:r>
      <w:r w:rsidRPr="00BB5655">
        <w:rPr>
          <w:sz w:val="24"/>
          <w:szCs w:val="24"/>
        </w:rPr>
        <w:t>-ot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>- ha a gyermeket egyedülálló szülő, illetve más törvényes képviselő gondozza, vagy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>- ha a gyermek tartósan beteg, illetőleg súlyosan fogyatékos, vagy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 xml:space="preserve">- ha nagykorúvá vált gyermek nappali oktatás munkarendje szerint tanulmányokat folytat és 23. életévét még nem töltötte be, vagy felsőoktatási intézmény nappali tagozatán tanul és 25. életévét még nem töltötte be. 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</w:p>
    <w:p w:rsidR="002C26ED" w:rsidRPr="00BB5655" w:rsidRDefault="002C26ED" w:rsidP="002C26ED">
      <w:pPr>
        <w:jc w:val="both"/>
        <w:rPr>
          <w:sz w:val="24"/>
          <w:szCs w:val="24"/>
        </w:rPr>
      </w:pPr>
      <w:r w:rsidRPr="00BB5655">
        <w:rPr>
          <w:sz w:val="24"/>
          <w:szCs w:val="24"/>
        </w:rPr>
        <w:t xml:space="preserve">Az egy főre jutó jövedelem a gyermeket gondozó családban a fenti esetek közé nem tartozó esetekben az öregségi nyugdíj legkisebb összegének </w:t>
      </w:r>
      <w:r w:rsidRPr="00BB5655">
        <w:rPr>
          <w:b/>
          <w:sz w:val="24"/>
          <w:szCs w:val="24"/>
        </w:rPr>
        <w:t>130 %</w:t>
      </w:r>
      <w:r w:rsidRPr="00BB5655">
        <w:rPr>
          <w:sz w:val="24"/>
          <w:szCs w:val="24"/>
        </w:rPr>
        <w:t xml:space="preserve">-át, azaz </w:t>
      </w:r>
      <w:r w:rsidRPr="00BB5655">
        <w:rPr>
          <w:b/>
          <w:sz w:val="24"/>
          <w:szCs w:val="24"/>
        </w:rPr>
        <w:t>37.050,- Ft</w:t>
      </w:r>
      <w:r w:rsidRPr="00BB5655">
        <w:rPr>
          <w:sz w:val="24"/>
          <w:szCs w:val="24"/>
        </w:rPr>
        <w:t xml:space="preserve">-ot nem haladta meg, feltéve, hogy a vagyoni helyzet vizsgálata során az egy főre jutó vagyon értéke nem haladja meg külön-külön az öregségi nyugdíj legkisebb összegének hússzorosát, vagy együtt számítva az öregségi nyugdíj legkisebb összegének hetvenszeresét. </w:t>
      </w:r>
    </w:p>
    <w:p w:rsidR="002C26ED" w:rsidRPr="00BB5655" w:rsidRDefault="002C26ED" w:rsidP="002C26ED">
      <w:pPr>
        <w:jc w:val="both"/>
        <w:rPr>
          <w:sz w:val="24"/>
          <w:szCs w:val="24"/>
        </w:rPr>
      </w:pPr>
    </w:p>
    <w:p w:rsidR="002C26ED" w:rsidRPr="00BB5655" w:rsidRDefault="002C26ED" w:rsidP="002C26ED">
      <w:pPr>
        <w:jc w:val="both"/>
        <w:rPr>
          <w:sz w:val="24"/>
          <w:szCs w:val="24"/>
        </w:rPr>
      </w:pPr>
      <w:r w:rsidRPr="00BB5655">
        <w:rPr>
          <w:sz w:val="24"/>
          <w:szCs w:val="24"/>
        </w:rPr>
        <w:t>Ré</w:t>
      </w:r>
      <w:r w:rsidR="00B35572">
        <w:rPr>
          <w:sz w:val="24"/>
          <w:szCs w:val="24"/>
        </w:rPr>
        <w:t>vfülöp településen 2019. évben 3</w:t>
      </w:r>
      <w:r w:rsidR="004F6C11">
        <w:rPr>
          <w:sz w:val="24"/>
          <w:szCs w:val="24"/>
        </w:rPr>
        <w:t xml:space="preserve"> csalá</w:t>
      </w:r>
      <w:r w:rsidR="00B35572">
        <w:rPr>
          <w:sz w:val="24"/>
          <w:szCs w:val="24"/>
        </w:rPr>
        <w:t>dban 8</w:t>
      </w:r>
      <w:r w:rsidRPr="00BB5655">
        <w:rPr>
          <w:sz w:val="24"/>
          <w:szCs w:val="24"/>
        </w:rPr>
        <w:t xml:space="preserve"> fő gyermek részére került rendszeres gyermekvédelmi kedvezményre való jogosultság m</w:t>
      </w:r>
      <w:r>
        <w:rPr>
          <w:sz w:val="24"/>
          <w:szCs w:val="24"/>
        </w:rPr>
        <w:t xml:space="preserve">egállapításra. </w:t>
      </w:r>
      <w:r w:rsidR="00B35572">
        <w:rPr>
          <w:sz w:val="24"/>
          <w:szCs w:val="24"/>
        </w:rPr>
        <w:t xml:space="preserve">Elutasított kérelem nem volt. </w:t>
      </w:r>
    </w:p>
    <w:p w:rsidR="002C26ED" w:rsidRPr="006462B6" w:rsidRDefault="002C26ED" w:rsidP="002C26ED">
      <w:pPr>
        <w:tabs>
          <w:tab w:val="left" w:pos="960"/>
        </w:tabs>
        <w:jc w:val="both"/>
        <w:rPr>
          <w:sz w:val="24"/>
          <w:szCs w:val="24"/>
        </w:rPr>
      </w:pPr>
      <w:r w:rsidRPr="00001BE8">
        <w:rPr>
          <w:sz w:val="24"/>
          <w:szCs w:val="24"/>
        </w:rPr>
        <w:t xml:space="preserve">Általánosságban elmondható, hogy a kérelmezők többsége egy és kétgyermekes családokból került ki, valamint ahol a szülő egyedül neveli gyermekét. A jogosultság hátterében jellemzően a szülők munkanélkülisége áll, illetve a minimálbéren történő foglalkoztatás, az egykeresős család. </w:t>
      </w:r>
      <w:r w:rsidRPr="003F1704">
        <w:rPr>
          <w:color w:val="000000"/>
          <w:sz w:val="24"/>
          <w:szCs w:val="24"/>
        </w:rPr>
        <w:t xml:space="preserve"> 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rPr>
          <w:b/>
          <w:sz w:val="24"/>
          <w:szCs w:val="24"/>
        </w:rPr>
      </w:pP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center"/>
        <w:rPr>
          <w:b/>
          <w:sz w:val="24"/>
          <w:szCs w:val="24"/>
        </w:rPr>
      </w:pPr>
      <w:r w:rsidRPr="00BB5655">
        <w:rPr>
          <w:b/>
          <w:sz w:val="24"/>
          <w:szCs w:val="24"/>
        </w:rPr>
        <w:t>Korcsoport szerinti bontás a rendszeres gyermekvédelmi k</w:t>
      </w:r>
      <w:r w:rsidR="00A363CF">
        <w:rPr>
          <w:b/>
          <w:sz w:val="24"/>
          <w:szCs w:val="24"/>
        </w:rPr>
        <w:t xml:space="preserve">edvezményre </w:t>
      </w:r>
      <w:r w:rsidR="00B35572">
        <w:rPr>
          <w:b/>
          <w:sz w:val="24"/>
          <w:szCs w:val="24"/>
        </w:rPr>
        <w:t>jogosultaknál (2019</w:t>
      </w:r>
      <w:r w:rsidRPr="00BB5655">
        <w:rPr>
          <w:b/>
          <w:sz w:val="24"/>
          <w:szCs w:val="24"/>
        </w:rPr>
        <w:t xml:space="preserve">. december 31-i állapot szerint) 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2C26ED" w:rsidRPr="00BB5655" w:rsidTr="007672A4">
        <w:tc>
          <w:tcPr>
            <w:tcW w:w="1535" w:type="dxa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Megnevezés</w:t>
            </w:r>
          </w:p>
        </w:tc>
        <w:tc>
          <w:tcPr>
            <w:tcW w:w="1535" w:type="dxa"/>
          </w:tcPr>
          <w:p w:rsidR="002C26ED" w:rsidRPr="00BB5655" w:rsidRDefault="000A51DE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2C26ED" w:rsidRPr="00BB5655">
              <w:rPr>
                <w:sz w:val="24"/>
                <w:szCs w:val="24"/>
              </w:rPr>
              <w:t xml:space="preserve"> éves</w:t>
            </w:r>
          </w:p>
        </w:tc>
        <w:tc>
          <w:tcPr>
            <w:tcW w:w="1535" w:type="dxa"/>
          </w:tcPr>
          <w:p w:rsidR="002C26ED" w:rsidRPr="00BB5655" w:rsidRDefault="000A51DE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</w:t>
            </w:r>
            <w:r w:rsidR="002C26ED" w:rsidRPr="00BB5655">
              <w:rPr>
                <w:sz w:val="24"/>
                <w:szCs w:val="24"/>
              </w:rPr>
              <w:t xml:space="preserve"> éves</w:t>
            </w:r>
          </w:p>
        </w:tc>
        <w:tc>
          <w:tcPr>
            <w:tcW w:w="1535" w:type="dxa"/>
          </w:tcPr>
          <w:p w:rsidR="002C26ED" w:rsidRPr="00BB5655" w:rsidRDefault="000A51DE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="002C26ED" w:rsidRPr="00BB5655">
              <w:rPr>
                <w:sz w:val="24"/>
                <w:szCs w:val="24"/>
              </w:rPr>
              <w:t xml:space="preserve"> éves</w:t>
            </w:r>
          </w:p>
        </w:tc>
        <w:tc>
          <w:tcPr>
            <w:tcW w:w="1536" w:type="dxa"/>
          </w:tcPr>
          <w:p w:rsidR="002C26ED" w:rsidRPr="00BB5655" w:rsidRDefault="000A51DE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C26ED" w:rsidRPr="00BB5655">
              <w:rPr>
                <w:sz w:val="24"/>
                <w:szCs w:val="24"/>
              </w:rPr>
              <w:t>- éves</w:t>
            </w:r>
          </w:p>
        </w:tc>
        <w:tc>
          <w:tcPr>
            <w:tcW w:w="1536" w:type="dxa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Összesen</w:t>
            </w:r>
          </w:p>
        </w:tc>
      </w:tr>
      <w:tr w:rsidR="002C26ED" w:rsidRPr="00BB5655" w:rsidTr="00AB0EDA">
        <w:trPr>
          <w:trHeight w:val="541"/>
        </w:trPr>
        <w:tc>
          <w:tcPr>
            <w:tcW w:w="1535" w:type="dxa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Gyermekek száma</w:t>
            </w:r>
          </w:p>
        </w:tc>
        <w:tc>
          <w:tcPr>
            <w:tcW w:w="1535" w:type="dxa"/>
            <w:vAlign w:val="center"/>
          </w:tcPr>
          <w:p w:rsidR="002C26ED" w:rsidRPr="00BB5655" w:rsidRDefault="00B35572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2C26ED" w:rsidRPr="00BB5655" w:rsidRDefault="00B35572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2C26ED" w:rsidRPr="00BB5655" w:rsidRDefault="00B35572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2C26ED" w:rsidRPr="00BB5655" w:rsidRDefault="004E2422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4E2422" w:rsidRDefault="004E2422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2C26ED" w:rsidRDefault="00B35572" w:rsidP="00AB0EDA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E2422" w:rsidRPr="00BB5655" w:rsidRDefault="004E2422" w:rsidP="004E2422">
            <w:pPr>
              <w:pStyle w:val="Szvegtrzsbehzssal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C26ED" w:rsidRPr="00BB5655" w:rsidRDefault="002C26ED" w:rsidP="002C26ED">
      <w:pPr>
        <w:pStyle w:val="Szvegtrzsbehzssal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center"/>
        <w:rPr>
          <w:b/>
          <w:sz w:val="24"/>
          <w:szCs w:val="24"/>
        </w:rPr>
      </w:pPr>
      <w:r w:rsidRPr="00BB5655">
        <w:rPr>
          <w:b/>
          <w:sz w:val="24"/>
          <w:szCs w:val="24"/>
        </w:rPr>
        <w:t xml:space="preserve">A támogatásban részesített családok száma a rendszeres gyermekvédelmi </w:t>
      </w:r>
      <w:proofErr w:type="gramStart"/>
      <w:r w:rsidRPr="00BB5655">
        <w:rPr>
          <w:b/>
          <w:sz w:val="24"/>
          <w:szCs w:val="24"/>
        </w:rPr>
        <w:t>kedvezményre  jogosult</w:t>
      </w:r>
      <w:proofErr w:type="gramEnd"/>
      <w:r w:rsidRPr="00BB5655">
        <w:rPr>
          <w:b/>
          <w:sz w:val="24"/>
          <w:szCs w:val="24"/>
        </w:rPr>
        <w:t xml:space="preserve"> gyermekek száma szerint </w:t>
      </w:r>
    </w:p>
    <w:p w:rsidR="002C26ED" w:rsidRPr="00BB5655" w:rsidRDefault="00B35572" w:rsidP="002C26ED">
      <w:pPr>
        <w:pStyle w:val="Szvegtrzsbehzssal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(2019</w:t>
      </w:r>
      <w:r w:rsidR="002C26ED" w:rsidRPr="00BB5655">
        <w:rPr>
          <w:b/>
          <w:sz w:val="24"/>
          <w:szCs w:val="24"/>
        </w:rPr>
        <w:t>. december 31-i állapot)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2C26ED" w:rsidRPr="00BB5655" w:rsidTr="007672A4">
        <w:tc>
          <w:tcPr>
            <w:tcW w:w="1535" w:type="dxa"/>
            <w:vAlign w:val="center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Megnevezés</w:t>
            </w:r>
          </w:p>
        </w:tc>
        <w:tc>
          <w:tcPr>
            <w:tcW w:w="1535" w:type="dxa"/>
            <w:vAlign w:val="center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1 gyermekes</w:t>
            </w:r>
          </w:p>
        </w:tc>
        <w:tc>
          <w:tcPr>
            <w:tcW w:w="1535" w:type="dxa"/>
            <w:vAlign w:val="center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2 gyermekes</w:t>
            </w:r>
          </w:p>
        </w:tc>
        <w:tc>
          <w:tcPr>
            <w:tcW w:w="1535" w:type="dxa"/>
            <w:vAlign w:val="center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3 gyermekes</w:t>
            </w:r>
          </w:p>
        </w:tc>
        <w:tc>
          <w:tcPr>
            <w:tcW w:w="1536" w:type="dxa"/>
            <w:vAlign w:val="center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4 vagy 5 gyermekes</w:t>
            </w:r>
          </w:p>
        </w:tc>
        <w:tc>
          <w:tcPr>
            <w:tcW w:w="1536" w:type="dxa"/>
            <w:vAlign w:val="center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Összesen</w:t>
            </w:r>
          </w:p>
        </w:tc>
      </w:tr>
      <w:tr w:rsidR="002C26ED" w:rsidRPr="00BB5655" w:rsidTr="007672A4">
        <w:tc>
          <w:tcPr>
            <w:tcW w:w="1535" w:type="dxa"/>
            <w:vAlign w:val="center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Családok száma</w:t>
            </w:r>
          </w:p>
        </w:tc>
        <w:tc>
          <w:tcPr>
            <w:tcW w:w="1535" w:type="dxa"/>
            <w:vAlign w:val="center"/>
          </w:tcPr>
          <w:p w:rsidR="002C26ED" w:rsidRPr="00BB5655" w:rsidRDefault="00B35572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2C26ED" w:rsidRPr="00BB5655" w:rsidRDefault="00B35572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2C26ED" w:rsidRPr="00BB5655" w:rsidRDefault="000A51DE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2C26ED" w:rsidRPr="00BB5655" w:rsidRDefault="002C26ED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B5655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2C26ED" w:rsidRPr="00BB5655" w:rsidRDefault="00B35572" w:rsidP="007672A4">
            <w:pPr>
              <w:pStyle w:val="Szvegtrzsbehzssal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 xml:space="preserve">A törvény értelmében a települési önkormányzat jegyzője annak a gyermeknek, fiatal felnőttnek, akinek a rendszeres gyermekvédelmi kedvezményre való jogosultsága 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ab/>
        <w:t>- a tárgyév augusztus 1-jén fennáll, a tárgyév augusztus hónapjában,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ab/>
        <w:t xml:space="preserve">- a tárgyév november 1-jén fennáll, a tárgyév november hónapjában </w:t>
      </w:r>
    </w:p>
    <w:p w:rsidR="002C26ED" w:rsidRPr="00BB5655" w:rsidRDefault="00B35572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pénzbeli</w:t>
      </w:r>
      <w:proofErr w:type="gramEnd"/>
      <w:r w:rsidR="002C26ED" w:rsidRPr="00BB5655">
        <w:rPr>
          <w:sz w:val="24"/>
          <w:szCs w:val="24"/>
        </w:rPr>
        <w:t xml:space="preserve"> támo</w:t>
      </w:r>
      <w:r>
        <w:rPr>
          <w:sz w:val="24"/>
          <w:szCs w:val="24"/>
        </w:rPr>
        <w:t>gatást nyújt</w:t>
      </w:r>
      <w:r w:rsidR="002C26ED" w:rsidRPr="00BB5655">
        <w:rPr>
          <w:sz w:val="24"/>
          <w:szCs w:val="24"/>
        </w:rPr>
        <w:t xml:space="preserve">. A támogatás összegét a költségvetési törvény </w:t>
      </w:r>
      <w:r>
        <w:rPr>
          <w:sz w:val="24"/>
          <w:szCs w:val="24"/>
        </w:rPr>
        <w:t>határozza meg. Ez az összeg 2019</w:t>
      </w:r>
      <w:r w:rsidR="002C26ED" w:rsidRPr="00BB5655">
        <w:rPr>
          <w:sz w:val="24"/>
          <w:szCs w:val="24"/>
        </w:rPr>
        <w:t xml:space="preserve">. évben gyermekenként </w:t>
      </w:r>
      <w:r w:rsidR="000A51DE">
        <w:rPr>
          <w:sz w:val="24"/>
          <w:szCs w:val="24"/>
        </w:rPr>
        <w:t xml:space="preserve">6000 </w:t>
      </w:r>
      <w:r w:rsidR="002C26ED" w:rsidRPr="00BB5655">
        <w:rPr>
          <w:sz w:val="24"/>
          <w:szCs w:val="24"/>
        </w:rPr>
        <w:t xml:space="preserve">Ft volt, összesen </w:t>
      </w:r>
      <w:r>
        <w:rPr>
          <w:sz w:val="24"/>
          <w:szCs w:val="24"/>
        </w:rPr>
        <w:t>102</w:t>
      </w:r>
      <w:r w:rsidR="000A51DE">
        <w:rPr>
          <w:sz w:val="24"/>
          <w:szCs w:val="24"/>
        </w:rPr>
        <w:t xml:space="preserve">.000 </w:t>
      </w:r>
      <w:r w:rsidR="002C26ED" w:rsidRPr="00BB5655">
        <w:rPr>
          <w:sz w:val="24"/>
          <w:szCs w:val="24"/>
        </w:rPr>
        <w:t>Ft.</w:t>
      </w: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</w:p>
    <w:p w:rsidR="002C26ED" w:rsidRPr="00BB5655" w:rsidRDefault="002C26ED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>2013. szeptember 1-től a Gyvt. 67/A.§</w:t>
      </w:r>
      <w:proofErr w:type="spellStart"/>
      <w:r w:rsidRPr="00BB5655">
        <w:rPr>
          <w:sz w:val="24"/>
          <w:szCs w:val="24"/>
        </w:rPr>
        <w:t>-a</w:t>
      </w:r>
      <w:proofErr w:type="spellEnd"/>
      <w:r w:rsidRPr="00BB5655">
        <w:rPr>
          <w:sz w:val="24"/>
          <w:szCs w:val="24"/>
        </w:rPr>
        <w:t xml:space="preserve"> szabályozza a hátrányos helyzet és halmozottan hátrányos helyzet megállapítását.</w:t>
      </w:r>
    </w:p>
    <w:p w:rsidR="002C26ED" w:rsidRDefault="002C26ED" w:rsidP="002C26ED">
      <w:pPr>
        <w:pStyle w:val="Szvegtrzsbehzssal2"/>
        <w:spacing w:after="0" w:line="240" w:lineRule="auto"/>
        <w:ind w:left="0"/>
        <w:jc w:val="both"/>
      </w:pP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r w:rsidRPr="0043144E">
        <w:rPr>
          <w:b/>
          <w:bCs/>
          <w:i/>
          <w:sz w:val="22"/>
          <w:szCs w:val="22"/>
        </w:rPr>
        <w:t>„67/A. §</w:t>
      </w:r>
      <w:hyperlink r:id="rId5" w:anchor="lbj422param" w:history="1">
        <w:r w:rsidRPr="0043144E">
          <w:rPr>
            <w:rStyle w:val="Hiperhivatkozs"/>
            <w:b/>
            <w:bCs/>
            <w:i/>
            <w:sz w:val="22"/>
            <w:szCs w:val="22"/>
            <w:vertAlign w:val="superscript"/>
          </w:rPr>
          <w:t>422</w:t>
        </w:r>
      </w:hyperlink>
      <w:r w:rsidRPr="0043144E">
        <w:rPr>
          <w:b/>
          <w:bCs/>
          <w:i/>
          <w:sz w:val="22"/>
          <w:szCs w:val="22"/>
        </w:rPr>
        <w:t xml:space="preserve"> </w:t>
      </w:r>
      <w:r w:rsidRPr="0043144E">
        <w:rPr>
          <w:i/>
          <w:sz w:val="22"/>
          <w:szCs w:val="22"/>
        </w:rPr>
        <w:t>(1) Hátrányos helyzetű az a rendszeres gyermekvédelmi kedvezményre jogosult gyermek és nagykorúvá vált gyermek, aki esetében az alábbi körülmények közül egy fennáll:</w:t>
      </w: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proofErr w:type="gramStart"/>
      <w:r w:rsidRPr="0043144E">
        <w:rPr>
          <w:i/>
          <w:iCs/>
          <w:sz w:val="22"/>
          <w:szCs w:val="22"/>
        </w:rPr>
        <w:t>a</w:t>
      </w:r>
      <w:proofErr w:type="gramEnd"/>
      <w:r w:rsidRPr="0043144E">
        <w:rPr>
          <w:i/>
          <w:iCs/>
          <w:sz w:val="22"/>
          <w:szCs w:val="22"/>
        </w:rPr>
        <w:t xml:space="preserve">) </w:t>
      </w:r>
      <w:r w:rsidRPr="0043144E">
        <w:rPr>
          <w:i/>
          <w:sz w:val="22"/>
          <w:szCs w:val="22"/>
        </w:rPr>
        <w:t xml:space="preserve">a szülő vagy a </w:t>
      </w:r>
      <w:proofErr w:type="spellStart"/>
      <w:r w:rsidRPr="0043144E">
        <w:rPr>
          <w:i/>
          <w:sz w:val="22"/>
          <w:szCs w:val="22"/>
        </w:rPr>
        <w:t>családbafogadó</w:t>
      </w:r>
      <w:proofErr w:type="spellEnd"/>
      <w:r w:rsidRPr="0043144E">
        <w:rPr>
          <w:i/>
          <w:sz w:val="22"/>
          <w:szCs w:val="22"/>
        </w:rPr>
        <w:t xml:space="preserve"> gyám alacsony iskolai végzettsége, ha a gyermeket együtt nevelő mindkét szülőről, a gyermeket egyedül nevelő szülőről vagy a </w:t>
      </w:r>
      <w:proofErr w:type="spellStart"/>
      <w:r w:rsidRPr="0043144E">
        <w:rPr>
          <w:i/>
          <w:sz w:val="22"/>
          <w:szCs w:val="22"/>
        </w:rPr>
        <w:t>családbafogadó</w:t>
      </w:r>
      <w:proofErr w:type="spellEnd"/>
      <w:r w:rsidRPr="0043144E">
        <w:rPr>
          <w:i/>
          <w:sz w:val="22"/>
          <w:szCs w:val="22"/>
        </w:rPr>
        <w:t xml:space="preserve"> gyámról - önkéntes nyilatkozata alapján - megállapítható, hogy a rendszeres gyermekvédelmi kedvezmény igénylésekor legfeljebb alapfokú iskolai végzettséggel rendelkezik,</w:t>
      </w: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r w:rsidRPr="0043144E">
        <w:rPr>
          <w:i/>
          <w:iCs/>
          <w:sz w:val="22"/>
          <w:szCs w:val="22"/>
        </w:rPr>
        <w:t xml:space="preserve">b) </w:t>
      </w:r>
      <w:r w:rsidRPr="0043144E">
        <w:rPr>
          <w:i/>
          <w:sz w:val="22"/>
          <w:szCs w:val="22"/>
        </w:rPr>
        <w:t xml:space="preserve">a szülő vagy a </w:t>
      </w:r>
      <w:proofErr w:type="spellStart"/>
      <w:r w:rsidRPr="0043144E">
        <w:rPr>
          <w:i/>
          <w:sz w:val="22"/>
          <w:szCs w:val="22"/>
        </w:rPr>
        <w:t>családbafogadó</w:t>
      </w:r>
      <w:proofErr w:type="spellEnd"/>
      <w:r w:rsidRPr="0043144E">
        <w:rPr>
          <w:i/>
          <w:sz w:val="22"/>
          <w:szCs w:val="22"/>
        </w:rPr>
        <w:t xml:space="preserve"> gyám alacsony foglalkoztatottsága, ha a gyermeket nevelő szülők bármelyikéről vagy a </w:t>
      </w:r>
      <w:proofErr w:type="spellStart"/>
      <w:r w:rsidRPr="0043144E">
        <w:rPr>
          <w:i/>
          <w:sz w:val="22"/>
          <w:szCs w:val="22"/>
        </w:rPr>
        <w:t>családbafogadó</w:t>
      </w:r>
      <w:proofErr w:type="spellEnd"/>
      <w:r w:rsidRPr="0043144E">
        <w:rPr>
          <w:i/>
          <w:sz w:val="22"/>
          <w:szCs w:val="22"/>
        </w:rPr>
        <w:t xml:space="preserve"> gyámról megállapítható, hogy a rendszeres gyermekvédelmi kedvezmény igénylésekor az Szt. 33. §</w:t>
      </w:r>
      <w:proofErr w:type="spellStart"/>
      <w:r w:rsidRPr="0043144E">
        <w:rPr>
          <w:i/>
          <w:sz w:val="22"/>
          <w:szCs w:val="22"/>
        </w:rPr>
        <w:t>-a</w:t>
      </w:r>
      <w:proofErr w:type="spellEnd"/>
      <w:r w:rsidRPr="0043144E">
        <w:rPr>
          <w:i/>
          <w:sz w:val="22"/>
          <w:szCs w:val="22"/>
        </w:rPr>
        <w:t xml:space="preserve"> szerinti aktív korúak ellátására jogosult vagy a rendszeres gyermekvédelmi kedvezmény igénylésének időpontját megelőző 16 hónapon belül legalább 12 hónapig álláskeresőként nyilvántartott személy,</w:t>
      </w: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r w:rsidRPr="0043144E">
        <w:rPr>
          <w:i/>
          <w:iCs/>
          <w:sz w:val="22"/>
          <w:szCs w:val="22"/>
        </w:rPr>
        <w:t>c)</w:t>
      </w:r>
      <w:hyperlink r:id="rId6" w:anchor="lbj423param" w:history="1">
        <w:r w:rsidRPr="0043144E">
          <w:rPr>
            <w:rStyle w:val="Hiperhivatkozs"/>
            <w:i/>
            <w:iCs/>
            <w:sz w:val="22"/>
            <w:szCs w:val="22"/>
            <w:vertAlign w:val="superscript"/>
          </w:rPr>
          <w:t>423</w:t>
        </w:r>
      </w:hyperlink>
      <w:r w:rsidRPr="0043144E">
        <w:rPr>
          <w:i/>
          <w:iCs/>
          <w:sz w:val="22"/>
          <w:szCs w:val="22"/>
        </w:rPr>
        <w:t xml:space="preserve"> </w:t>
      </w:r>
      <w:r w:rsidRPr="0043144E">
        <w:rPr>
          <w:i/>
          <w:sz w:val="22"/>
          <w:szCs w:val="22"/>
        </w:rPr>
        <w:t xml:space="preserve">a gyermek elégtelen lakókörnyezete, illetve lakáskörülményei, ha megállapítható, hogy a gyermek a településre vonatkozó integrált településfejlesztési stratégiában </w:t>
      </w:r>
      <w:proofErr w:type="spellStart"/>
      <w:r w:rsidRPr="0043144E">
        <w:rPr>
          <w:i/>
          <w:sz w:val="22"/>
          <w:szCs w:val="22"/>
        </w:rPr>
        <w:t>szegregátumnak</w:t>
      </w:r>
      <w:proofErr w:type="spellEnd"/>
      <w:r w:rsidRPr="0043144E">
        <w:rPr>
          <w:i/>
          <w:sz w:val="22"/>
          <w:szCs w:val="22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r w:rsidRPr="0043144E">
        <w:rPr>
          <w:i/>
          <w:sz w:val="22"/>
          <w:szCs w:val="22"/>
        </w:rPr>
        <w:t>(2) Halmozottan hátrányos helyzetű</w:t>
      </w: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proofErr w:type="gramStart"/>
      <w:r w:rsidRPr="0043144E">
        <w:rPr>
          <w:i/>
          <w:iCs/>
          <w:sz w:val="22"/>
          <w:szCs w:val="22"/>
        </w:rPr>
        <w:t>a</w:t>
      </w:r>
      <w:proofErr w:type="gramEnd"/>
      <w:r w:rsidRPr="0043144E">
        <w:rPr>
          <w:i/>
          <w:iCs/>
          <w:sz w:val="22"/>
          <w:szCs w:val="22"/>
        </w:rPr>
        <w:t xml:space="preserve">) </w:t>
      </w:r>
      <w:r w:rsidRPr="0043144E">
        <w:rPr>
          <w:i/>
          <w:sz w:val="22"/>
          <w:szCs w:val="22"/>
        </w:rPr>
        <w:t xml:space="preserve">az a rendszeres gyermekvédelmi kedvezményre jogosult gyermek és nagykorúvá vált gyermek, aki esetében az (1) bekezdés </w:t>
      </w:r>
      <w:r w:rsidRPr="0043144E">
        <w:rPr>
          <w:i/>
          <w:iCs/>
          <w:sz w:val="22"/>
          <w:szCs w:val="22"/>
        </w:rPr>
        <w:t>a)</w:t>
      </w:r>
      <w:proofErr w:type="spellStart"/>
      <w:r w:rsidRPr="0043144E">
        <w:rPr>
          <w:i/>
          <w:iCs/>
          <w:sz w:val="22"/>
          <w:szCs w:val="22"/>
        </w:rPr>
        <w:t>-c</w:t>
      </w:r>
      <w:proofErr w:type="spellEnd"/>
      <w:r w:rsidRPr="0043144E">
        <w:rPr>
          <w:i/>
          <w:iCs/>
          <w:sz w:val="22"/>
          <w:szCs w:val="22"/>
        </w:rPr>
        <w:t xml:space="preserve">) </w:t>
      </w:r>
      <w:r w:rsidRPr="0043144E">
        <w:rPr>
          <w:i/>
          <w:sz w:val="22"/>
          <w:szCs w:val="22"/>
        </w:rPr>
        <w:t>pontjaiban meghatározott körülmények közül legalább kettő fennáll,</w:t>
      </w: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r w:rsidRPr="0043144E">
        <w:rPr>
          <w:i/>
          <w:iCs/>
          <w:sz w:val="22"/>
          <w:szCs w:val="22"/>
        </w:rPr>
        <w:t xml:space="preserve">b) </w:t>
      </w:r>
      <w:r w:rsidRPr="0043144E">
        <w:rPr>
          <w:i/>
          <w:sz w:val="22"/>
          <w:szCs w:val="22"/>
        </w:rPr>
        <w:t>a nevelésbe vett gyermek,</w:t>
      </w: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r w:rsidRPr="0043144E">
        <w:rPr>
          <w:i/>
          <w:iCs/>
          <w:sz w:val="22"/>
          <w:szCs w:val="22"/>
        </w:rPr>
        <w:t xml:space="preserve">c) </w:t>
      </w:r>
      <w:r w:rsidRPr="0043144E">
        <w:rPr>
          <w:i/>
          <w:sz w:val="22"/>
          <w:szCs w:val="22"/>
        </w:rPr>
        <w:t>az utógondozói ellátásban részesülő és tanulói vagy hallgatói jogviszonyban álló fiatal felnőtt.</w:t>
      </w: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r w:rsidRPr="0043144E">
        <w:rPr>
          <w:i/>
          <w:sz w:val="22"/>
          <w:szCs w:val="22"/>
        </w:rPr>
        <w:t>(3) A gyámhatóság a rendszeres gyermekvédelmi kedvezményre való jogosultság elbírálásával egyidejűleg kérelemre - külön döntésben, a rendszeres gyermekvédelmi kedvezményre való jogosultsággal egyező időtartamra - megállapítja a gyermek, nagykorúvá vált gyermek hátrányos vagy halmozottan hátrányos helyzetének fennállását.</w:t>
      </w:r>
    </w:p>
    <w:p w:rsidR="002C26ED" w:rsidRPr="0043144E" w:rsidRDefault="002C26ED" w:rsidP="002C26ED">
      <w:pPr>
        <w:pStyle w:val="NormlWeb"/>
        <w:spacing w:before="0" w:after="0"/>
        <w:ind w:left="150" w:right="150" w:firstLine="240"/>
        <w:jc w:val="both"/>
        <w:rPr>
          <w:i/>
          <w:sz w:val="22"/>
          <w:szCs w:val="22"/>
        </w:rPr>
      </w:pPr>
      <w:r w:rsidRPr="0043144E">
        <w:rPr>
          <w:i/>
          <w:sz w:val="22"/>
          <w:szCs w:val="22"/>
        </w:rPr>
        <w:t>(4) A hátrányos vagy halmozottan hátrányos helyzet fennállásának megállapítása a rendszeres gyermekvédelmi kedvezményre való jogosultság megállapítását követően is kérelmezhető. Ebben az esetben az (1) bekezdésben meghatározott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meg.”</w:t>
      </w:r>
    </w:p>
    <w:p w:rsidR="002C26ED" w:rsidRDefault="002C26ED" w:rsidP="002C26ED">
      <w:pPr>
        <w:pStyle w:val="Szvegtrzsbehzssal2"/>
        <w:spacing w:after="0" w:line="240" w:lineRule="auto"/>
        <w:ind w:left="0"/>
        <w:jc w:val="both"/>
      </w:pPr>
      <w:r>
        <w:t xml:space="preserve"> </w:t>
      </w:r>
    </w:p>
    <w:p w:rsidR="002C26ED" w:rsidRPr="00BB5655" w:rsidRDefault="00B35572" w:rsidP="002C26ED">
      <w:pPr>
        <w:pStyle w:val="Szvegtrzsbehzssal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Révfülöp településen 2019</w:t>
      </w:r>
      <w:r w:rsidR="002C26ED" w:rsidRPr="00BB5655">
        <w:rPr>
          <w:sz w:val="24"/>
          <w:szCs w:val="24"/>
        </w:rPr>
        <w:t>. évben hátrányos, halmozottan hátrányos helyzetű gyermek nem került regisztrálásra. Erről szóló jelentés elküldésre került a törvényben előírt jelentési kötelezettség időpontjában a KIR (Közoktatási Információs Rendszer) felé.</w:t>
      </w:r>
      <w:r w:rsidR="002C26ED" w:rsidRPr="00BB5655">
        <w:rPr>
          <w:sz w:val="24"/>
          <w:szCs w:val="24"/>
        </w:rPr>
        <w:tab/>
      </w:r>
    </w:p>
    <w:p w:rsidR="002C26ED" w:rsidRPr="00BB5655" w:rsidRDefault="002C26ED" w:rsidP="002C26ED">
      <w:pPr>
        <w:tabs>
          <w:tab w:val="left" w:pos="960"/>
        </w:tabs>
        <w:ind w:left="360"/>
        <w:jc w:val="both"/>
        <w:rPr>
          <w:sz w:val="24"/>
          <w:szCs w:val="24"/>
        </w:rPr>
      </w:pPr>
      <w:r w:rsidRPr="00BB5655">
        <w:rPr>
          <w:sz w:val="24"/>
          <w:szCs w:val="24"/>
        </w:rPr>
        <w:t xml:space="preserve"> </w:t>
      </w:r>
    </w:p>
    <w:p w:rsidR="002C26ED" w:rsidRPr="007E54D3" w:rsidRDefault="002C26ED" w:rsidP="002C26ED">
      <w:pPr>
        <w:jc w:val="both"/>
        <w:rPr>
          <w:color w:val="000000"/>
          <w:sz w:val="24"/>
          <w:szCs w:val="24"/>
        </w:rPr>
      </w:pPr>
      <w:r w:rsidRPr="007E54D3">
        <w:rPr>
          <w:color w:val="000000"/>
          <w:sz w:val="24"/>
          <w:szCs w:val="24"/>
        </w:rPr>
        <w:t>Az önkormányzat a központi jogszabályok alapján járó ellátásokon túl, iskolakezdésre tekintettel települési támogatásban részesítette az általános</w:t>
      </w:r>
      <w:r w:rsidR="00F007A1">
        <w:rPr>
          <w:color w:val="000000"/>
          <w:sz w:val="24"/>
          <w:szCs w:val="24"/>
        </w:rPr>
        <w:t xml:space="preserve"> és középiskolás</w:t>
      </w:r>
      <w:r w:rsidRPr="007E54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gyermekek szüleit, </w:t>
      </w:r>
      <w:r w:rsidR="00B35572">
        <w:rPr>
          <w:color w:val="000000"/>
          <w:sz w:val="24"/>
          <w:szCs w:val="24"/>
        </w:rPr>
        <w:t>68</w:t>
      </w:r>
      <w:r>
        <w:rPr>
          <w:color w:val="000000"/>
          <w:sz w:val="24"/>
          <w:szCs w:val="24"/>
        </w:rPr>
        <w:t xml:space="preserve"> fő gyermek esetében összesen </w:t>
      </w:r>
      <w:r w:rsidR="00B35572">
        <w:rPr>
          <w:color w:val="000000"/>
          <w:sz w:val="24"/>
          <w:szCs w:val="24"/>
        </w:rPr>
        <w:t>2.118</w:t>
      </w:r>
      <w:r w:rsidR="004E2422">
        <w:rPr>
          <w:color w:val="000000"/>
          <w:sz w:val="24"/>
          <w:szCs w:val="24"/>
        </w:rPr>
        <w:t>.000</w:t>
      </w:r>
      <w:r w:rsidR="000A51DE">
        <w:rPr>
          <w:color w:val="000000"/>
          <w:sz w:val="24"/>
          <w:szCs w:val="24"/>
        </w:rPr>
        <w:t xml:space="preserve"> </w:t>
      </w:r>
      <w:r w:rsidRPr="007E54D3">
        <w:rPr>
          <w:color w:val="000000"/>
          <w:sz w:val="24"/>
          <w:szCs w:val="24"/>
        </w:rPr>
        <w:t xml:space="preserve">Ft összegben. </w:t>
      </w:r>
    </w:p>
    <w:p w:rsidR="002C26ED" w:rsidRDefault="002C26ED" w:rsidP="002C26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Az önkormányzati rendelet alapján felsőoktatási ösztöndíjban </w:t>
      </w:r>
      <w:r w:rsidR="004E242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fő összesen </w:t>
      </w:r>
      <w:r w:rsidR="004E2422">
        <w:rPr>
          <w:color w:val="000000"/>
          <w:sz w:val="24"/>
          <w:szCs w:val="24"/>
        </w:rPr>
        <w:t>300</w:t>
      </w:r>
      <w:r w:rsidR="000A51DE">
        <w:rPr>
          <w:color w:val="000000"/>
          <w:sz w:val="24"/>
          <w:szCs w:val="24"/>
        </w:rPr>
        <w:t xml:space="preserve">.000 </w:t>
      </w:r>
      <w:r>
        <w:rPr>
          <w:color w:val="000000"/>
          <w:sz w:val="24"/>
          <w:szCs w:val="24"/>
        </w:rPr>
        <w:t>Ft összegben részesült.</w:t>
      </w:r>
    </w:p>
    <w:p w:rsidR="002C26ED" w:rsidRPr="007E54D3" w:rsidRDefault="002C26ED" w:rsidP="002C26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Révfülöp</w:t>
      </w:r>
      <w:r w:rsidR="00B35572">
        <w:rPr>
          <w:color w:val="000000"/>
          <w:sz w:val="24"/>
          <w:szCs w:val="24"/>
        </w:rPr>
        <w:t xml:space="preserve"> település a 2019</w:t>
      </w:r>
      <w:r w:rsidRPr="007E54D3">
        <w:rPr>
          <w:color w:val="000000"/>
          <w:sz w:val="24"/>
          <w:szCs w:val="24"/>
        </w:rPr>
        <w:t xml:space="preserve">. évre is kiírta a </w:t>
      </w:r>
      <w:proofErr w:type="spellStart"/>
      <w:r w:rsidRPr="007E54D3">
        <w:rPr>
          <w:color w:val="000000"/>
          <w:sz w:val="24"/>
          <w:szCs w:val="24"/>
        </w:rPr>
        <w:t>Bursa</w:t>
      </w:r>
      <w:proofErr w:type="spellEnd"/>
      <w:r w:rsidRPr="007E54D3">
        <w:rPr>
          <w:color w:val="000000"/>
          <w:sz w:val="24"/>
          <w:szCs w:val="24"/>
        </w:rPr>
        <w:t xml:space="preserve"> Hungarica Önkormányzati Ösztöndíj pályázatot. Az er</w:t>
      </w:r>
      <w:r>
        <w:rPr>
          <w:color w:val="000000"/>
          <w:sz w:val="24"/>
          <w:szCs w:val="24"/>
        </w:rPr>
        <w:t xml:space="preserve">re fordított kiadás összege: </w:t>
      </w:r>
      <w:r w:rsidR="004E2422">
        <w:rPr>
          <w:color w:val="000000"/>
          <w:sz w:val="24"/>
          <w:szCs w:val="24"/>
        </w:rPr>
        <w:t>50</w:t>
      </w:r>
      <w:r w:rsidRPr="007E54D3">
        <w:rPr>
          <w:color w:val="000000"/>
          <w:sz w:val="24"/>
          <w:szCs w:val="24"/>
        </w:rPr>
        <w:t xml:space="preserve">.000 Ft volt, </w:t>
      </w:r>
      <w:r w:rsidR="004E242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fő</w:t>
      </w:r>
      <w:r w:rsidRPr="007E54D3">
        <w:rPr>
          <w:color w:val="000000"/>
          <w:sz w:val="24"/>
          <w:szCs w:val="24"/>
        </w:rPr>
        <w:t xml:space="preserve"> tanuló támogatásával.</w:t>
      </w:r>
    </w:p>
    <w:p w:rsidR="002C26ED" w:rsidRPr="00AD613C" w:rsidRDefault="002C26ED" w:rsidP="002C26ED">
      <w:pPr>
        <w:tabs>
          <w:tab w:val="left" w:pos="960"/>
        </w:tabs>
        <w:jc w:val="both"/>
        <w:rPr>
          <w:b/>
          <w:u w:val="single"/>
        </w:rPr>
      </w:pPr>
    </w:p>
    <w:p w:rsidR="002C26ED" w:rsidRPr="0040462E" w:rsidRDefault="002C26ED" w:rsidP="002C26ED">
      <w:pPr>
        <w:tabs>
          <w:tab w:val="left" w:pos="960"/>
        </w:tabs>
        <w:jc w:val="both"/>
        <w:rPr>
          <w:sz w:val="24"/>
          <w:szCs w:val="24"/>
        </w:rPr>
      </w:pPr>
      <w:r w:rsidRPr="0040462E">
        <w:rPr>
          <w:b/>
          <w:sz w:val="24"/>
          <w:szCs w:val="24"/>
        </w:rPr>
        <w:t>A gyermekétkeztetés</w:t>
      </w:r>
      <w:r w:rsidRPr="0040462E">
        <w:rPr>
          <w:sz w:val="24"/>
          <w:szCs w:val="24"/>
        </w:rPr>
        <w:t xml:space="preserve"> a Révfülöp Nagyközség Önkormányzata konyháján keresztül az óvodában és az iskolában is megoldott (napközi otthonos óvoda, iskolában napközi illetve menza keretében).</w:t>
      </w:r>
    </w:p>
    <w:p w:rsidR="002C26ED" w:rsidRDefault="002C26ED" w:rsidP="002C26ED">
      <w:pPr>
        <w:tabs>
          <w:tab w:val="left" w:pos="960"/>
        </w:tabs>
        <w:jc w:val="both"/>
        <w:rPr>
          <w:sz w:val="24"/>
          <w:szCs w:val="24"/>
        </w:rPr>
      </w:pPr>
      <w:r w:rsidRPr="0040462E">
        <w:rPr>
          <w:sz w:val="24"/>
          <w:szCs w:val="24"/>
        </w:rPr>
        <w:t>A gyermekek életkorának megfelelően előállított étel a Révfülöp Önkormányzat konyháján készül, és a gyermekek az intézményekben (iskola, óvoda) kialakított ebédlőkben fogyasztják el.</w:t>
      </w:r>
      <w:r>
        <w:rPr>
          <w:sz w:val="24"/>
          <w:szCs w:val="24"/>
        </w:rPr>
        <w:t xml:space="preserve"> </w:t>
      </w:r>
    </w:p>
    <w:p w:rsidR="002C26ED" w:rsidRPr="0040462E" w:rsidRDefault="002C26ED" w:rsidP="002C26ED">
      <w:pPr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személyi térítési díj a jogszabályokban biztosított normatív és egyéb kedvezmények figyelembe vételével kerül megállapításra.</w:t>
      </w:r>
    </w:p>
    <w:p w:rsidR="002C26ED" w:rsidRPr="0040462E" w:rsidRDefault="002C26ED" w:rsidP="002C26ED">
      <w:pPr>
        <w:tabs>
          <w:tab w:val="left" w:pos="960"/>
        </w:tabs>
        <w:jc w:val="both"/>
        <w:rPr>
          <w:sz w:val="24"/>
          <w:szCs w:val="24"/>
        </w:rPr>
      </w:pPr>
    </w:p>
    <w:p w:rsidR="00271372" w:rsidRPr="002E2626" w:rsidRDefault="00271372" w:rsidP="00271372">
      <w:pPr>
        <w:jc w:val="both"/>
        <w:rPr>
          <w:sz w:val="24"/>
          <w:szCs w:val="24"/>
        </w:rPr>
      </w:pPr>
    </w:p>
    <w:p w:rsidR="00271372" w:rsidRPr="00C75449" w:rsidRDefault="00271372" w:rsidP="00C75449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bCs/>
          <w:color w:val="000000"/>
          <w:u w:val="none"/>
        </w:rPr>
      </w:pPr>
      <w:r w:rsidRPr="00C75449">
        <w:rPr>
          <w:b/>
          <w:bCs/>
          <w:color w:val="000000"/>
          <w:u w:val="none"/>
        </w:rPr>
        <w:t>3. Az önkormányzat által biztosított személyes gondoskodást nyújtó ellátások bemutatása:</w:t>
      </w:r>
    </w:p>
    <w:p w:rsidR="00271372" w:rsidRPr="00C75449" w:rsidRDefault="00271372" w:rsidP="00C75449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bCs/>
          <w:color w:val="000000"/>
          <w:u w:val="none"/>
        </w:rPr>
      </w:pPr>
      <w:r w:rsidRPr="00C75449">
        <w:rPr>
          <w:b/>
          <w:bCs/>
          <w:color w:val="000000"/>
          <w:u w:val="none"/>
        </w:rPr>
        <w:t>- gyermekjóléti szolgáltatás biztosításának módja, működésének tapasztalata (alapellátásban részesülők száma, gyermekek veszélyeztetettségének okai, szociális válsághelyzetben levő várandós anyák gondozása, családjából kiemelt gyermek szüleinek gondozása, jelzőrendszer tagjaival való együttműködés tapasztalatai),</w:t>
      </w:r>
    </w:p>
    <w:p w:rsidR="00271372" w:rsidRPr="00C75449" w:rsidRDefault="00271372" w:rsidP="00C75449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bCs/>
          <w:color w:val="000000"/>
          <w:u w:val="none"/>
        </w:rPr>
      </w:pPr>
      <w:r w:rsidRPr="00C75449">
        <w:rPr>
          <w:b/>
          <w:bCs/>
          <w:color w:val="000000"/>
          <w:u w:val="none"/>
        </w:rPr>
        <w:t>- gyermekek napközbeni ellátásának, gyermekek átmeneti gondozásának biztosítása, ezen ellátások igénybevétele, s az ezzel összefüggő tapasztalatok.</w:t>
      </w:r>
    </w:p>
    <w:p w:rsidR="00C75449" w:rsidRPr="00C75449" w:rsidRDefault="00C75449" w:rsidP="00C75449">
      <w:pPr>
        <w:jc w:val="both"/>
        <w:rPr>
          <w:b/>
          <w:sz w:val="24"/>
          <w:szCs w:val="24"/>
        </w:rPr>
      </w:pPr>
    </w:p>
    <w:p w:rsidR="00C75449" w:rsidRPr="00C75449" w:rsidRDefault="00C75449" w:rsidP="00C75449">
      <w:pPr>
        <w:rPr>
          <w:sz w:val="24"/>
          <w:szCs w:val="24"/>
        </w:rPr>
      </w:pPr>
      <w:r w:rsidRPr="00C75449">
        <w:rPr>
          <w:sz w:val="24"/>
          <w:szCs w:val="24"/>
        </w:rPr>
        <w:t>Gyermekjóléti alapellátások</w:t>
      </w:r>
    </w:p>
    <w:p w:rsidR="00C75449" w:rsidRPr="00C75449" w:rsidRDefault="00C75449" w:rsidP="00C75449">
      <w:pPr>
        <w:jc w:val="both"/>
        <w:rPr>
          <w:sz w:val="24"/>
          <w:szCs w:val="24"/>
        </w:rPr>
      </w:pPr>
      <w:r w:rsidRPr="00C75449">
        <w:rPr>
          <w:sz w:val="24"/>
          <w:szCs w:val="24"/>
        </w:rPr>
        <w:t>A Gyvt. 38.§</w:t>
      </w:r>
      <w:proofErr w:type="spellStart"/>
      <w:r w:rsidRPr="00C75449">
        <w:rPr>
          <w:sz w:val="24"/>
          <w:szCs w:val="24"/>
        </w:rPr>
        <w:t>-</w:t>
      </w:r>
      <w:proofErr w:type="gramStart"/>
      <w:r w:rsidRPr="00C75449">
        <w:rPr>
          <w:sz w:val="24"/>
          <w:szCs w:val="24"/>
        </w:rPr>
        <w:t>a</w:t>
      </w:r>
      <w:proofErr w:type="spellEnd"/>
      <w:proofErr w:type="gramEnd"/>
      <w:r w:rsidRPr="00C75449">
        <w:rPr>
          <w:sz w:val="24"/>
          <w:szCs w:val="24"/>
        </w:rPr>
        <w:t xml:space="preserve"> értelmében az alapellátásnak hozzá kell járulnia a gyermek testi, értelmi, érzelmi és erkölcsi fejlődésének, jólétének, a családban történő nevelésének elősegítéséhez, a veszélyeztetettség megelőzéséhez és a kialakult veszélyeztetettség megszüntetéséhez, valamint a gyermek családjából történő kiemelésének a megelőzéséhez.</w:t>
      </w:r>
    </w:p>
    <w:p w:rsidR="00C75449" w:rsidRPr="00C75449" w:rsidRDefault="00C75449" w:rsidP="00C75449">
      <w:pPr>
        <w:jc w:val="both"/>
        <w:rPr>
          <w:sz w:val="24"/>
          <w:szCs w:val="24"/>
        </w:rPr>
      </w:pPr>
    </w:p>
    <w:p w:rsidR="00C75449" w:rsidRPr="00C75449" w:rsidRDefault="00C75449" w:rsidP="00C75449">
      <w:pPr>
        <w:jc w:val="both"/>
        <w:rPr>
          <w:sz w:val="24"/>
          <w:szCs w:val="24"/>
        </w:rPr>
      </w:pPr>
      <w:r w:rsidRPr="00C75449">
        <w:rPr>
          <w:sz w:val="24"/>
          <w:szCs w:val="24"/>
        </w:rPr>
        <w:t>Az alapellátások körébe az alábbiak tartoznak:</w:t>
      </w:r>
    </w:p>
    <w:p w:rsidR="00C75449" w:rsidRPr="00C75449" w:rsidRDefault="00C75449" w:rsidP="00C75449">
      <w:pPr>
        <w:numPr>
          <w:ilvl w:val="0"/>
          <w:numId w:val="2"/>
        </w:numPr>
        <w:rPr>
          <w:sz w:val="24"/>
          <w:szCs w:val="24"/>
        </w:rPr>
      </w:pPr>
      <w:r w:rsidRPr="00C75449">
        <w:rPr>
          <w:sz w:val="24"/>
          <w:szCs w:val="24"/>
        </w:rPr>
        <w:t>gyermekjóléti szolgáltatás (a gyermekjóléti szolgálat útján),</w:t>
      </w:r>
    </w:p>
    <w:p w:rsidR="00C75449" w:rsidRPr="00C75449" w:rsidRDefault="00C75449" w:rsidP="00C75449">
      <w:pPr>
        <w:numPr>
          <w:ilvl w:val="0"/>
          <w:numId w:val="2"/>
        </w:numPr>
        <w:rPr>
          <w:sz w:val="24"/>
          <w:szCs w:val="24"/>
        </w:rPr>
      </w:pPr>
      <w:r w:rsidRPr="00C75449">
        <w:rPr>
          <w:sz w:val="24"/>
          <w:szCs w:val="24"/>
        </w:rPr>
        <w:t>gyermekek napközbeni ellátása – bölcsőde,</w:t>
      </w:r>
    </w:p>
    <w:p w:rsidR="00C75449" w:rsidRPr="00C75449" w:rsidRDefault="00C75449" w:rsidP="00C75449">
      <w:pPr>
        <w:ind w:left="720"/>
        <w:rPr>
          <w:sz w:val="24"/>
          <w:szCs w:val="24"/>
        </w:rPr>
      </w:pPr>
      <w:r w:rsidRPr="00C75449">
        <w:rPr>
          <w:sz w:val="24"/>
          <w:szCs w:val="24"/>
        </w:rPr>
        <w:t xml:space="preserve">                                                            </w:t>
      </w:r>
      <w:proofErr w:type="gramStart"/>
      <w:r w:rsidRPr="00C75449">
        <w:rPr>
          <w:sz w:val="24"/>
          <w:szCs w:val="24"/>
        </w:rPr>
        <w:t>családi</w:t>
      </w:r>
      <w:proofErr w:type="gramEnd"/>
      <w:r w:rsidRPr="00C75449">
        <w:rPr>
          <w:sz w:val="24"/>
          <w:szCs w:val="24"/>
        </w:rPr>
        <w:t xml:space="preserve"> napközi,</w:t>
      </w:r>
    </w:p>
    <w:p w:rsidR="00C75449" w:rsidRPr="00C75449" w:rsidRDefault="00C75449" w:rsidP="00C75449">
      <w:pPr>
        <w:ind w:left="720"/>
        <w:rPr>
          <w:sz w:val="24"/>
          <w:szCs w:val="24"/>
        </w:rPr>
      </w:pPr>
      <w:r w:rsidRPr="00C75449">
        <w:rPr>
          <w:sz w:val="24"/>
          <w:szCs w:val="24"/>
        </w:rPr>
        <w:t xml:space="preserve">                                                            </w:t>
      </w:r>
      <w:proofErr w:type="gramStart"/>
      <w:r w:rsidRPr="00C75449">
        <w:rPr>
          <w:sz w:val="24"/>
          <w:szCs w:val="24"/>
        </w:rPr>
        <w:t>házi</w:t>
      </w:r>
      <w:proofErr w:type="gramEnd"/>
      <w:r w:rsidRPr="00C75449">
        <w:rPr>
          <w:sz w:val="24"/>
          <w:szCs w:val="24"/>
        </w:rPr>
        <w:t xml:space="preserve"> gyermekfelügyelet</w:t>
      </w:r>
    </w:p>
    <w:p w:rsidR="00C75449" w:rsidRPr="00C75449" w:rsidRDefault="00C75449" w:rsidP="00C75449">
      <w:pPr>
        <w:ind w:left="720"/>
        <w:rPr>
          <w:sz w:val="24"/>
          <w:szCs w:val="24"/>
        </w:rPr>
      </w:pPr>
      <w:r w:rsidRPr="00C75449">
        <w:rPr>
          <w:sz w:val="24"/>
          <w:szCs w:val="24"/>
        </w:rPr>
        <w:t xml:space="preserve">                                                            </w:t>
      </w:r>
      <w:proofErr w:type="gramStart"/>
      <w:r w:rsidRPr="00C75449">
        <w:rPr>
          <w:sz w:val="24"/>
          <w:szCs w:val="24"/>
        </w:rPr>
        <w:t>óvoda</w:t>
      </w:r>
      <w:proofErr w:type="gramEnd"/>
      <w:r w:rsidRPr="00C75449">
        <w:rPr>
          <w:sz w:val="24"/>
          <w:szCs w:val="24"/>
        </w:rPr>
        <w:t>, iskola,</w:t>
      </w:r>
    </w:p>
    <w:p w:rsidR="00C75449" w:rsidRPr="00C75449" w:rsidRDefault="00C75449" w:rsidP="00C75449">
      <w:pPr>
        <w:numPr>
          <w:ilvl w:val="0"/>
          <w:numId w:val="2"/>
        </w:numPr>
        <w:rPr>
          <w:sz w:val="24"/>
          <w:szCs w:val="24"/>
        </w:rPr>
      </w:pPr>
      <w:r w:rsidRPr="00C75449">
        <w:rPr>
          <w:sz w:val="24"/>
          <w:szCs w:val="24"/>
        </w:rPr>
        <w:t>gyermekek átmeneti gondozása – helyettes szülő,</w:t>
      </w:r>
    </w:p>
    <w:p w:rsidR="00C75449" w:rsidRPr="00C75449" w:rsidRDefault="00C75449" w:rsidP="00C75449">
      <w:pPr>
        <w:ind w:left="720"/>
        <w:rPr>
          <w:sz w:val="24"/>
          <w:szCs w:val="24"/>
        </w:rPr>
      </w:pPr>
      <w:r w:rsidRPr="00C75449">
        <w:rPr>
          <w:sz w:val="24"/>
          <w:szCs w:val="24"/>
        </w:rPr>
        <w:t xml:space="preserve">                                                             </w:t>
      </w:r>
      <w:proofErr w:type="gramStart"/>
      <w:r w:rsidRPr="00C75449">
        <w:rPr>
          <w:sz w:val="24"/>
          <w:szCs w:val="24"/>
        </w:rPr>
        <w:t>gyermekek</w:t>
      </w:r>
      <w:proofErr w:type="gramEnd"/>
      <w:r w:rsidRPr="00C75449">
        <w:rPr>
          <w:sz w:val="24"/>
          <w:szCs w:val="24"/>
        </w:rPr>
        <w:t xml:space="preserve"> átmeneti otthona</w:t>
      </w:r>
    </w:p>
    <w:p w:rsidR="00C75449" w:rsidRPr="00C75449" w:rsidRDefault="00C75449" w:rsidP="00C75449">
      <w:pPr>
        <w:ind w:left="720"/>
        <w:rPr>
          <w:sz w:val="24"/>
          <w:szCs w:val="24"/>
        </w:rPr>
      </w:pPr>
      <w:r w:rsidRPr="00C75449">
        <w:rPr>
          <w:sz w:val="24"/>
          <w:szCs w:val="24"/>
        </w:rPr>
        <w:t xml:space="preserve">                                                             </w:t>
      </w:r>
      <w:proofErr w:type="gramStart"/>
      <w:r w:rsidRPr="00C75449">
        <w:rPr>
          <w:sz w:val="24"/>
          <w:szCs w:val="24"/>
        </w:rPr>
        <w:t>családok</w:t>
      </w:r>
      <w:proofErr w:type="gramEnd"/>
      <w:r w:rsidRPr="00C75449">
        <w:rPr>
          <w:sz w:val="24"/>
          <w:szCs w:val="24"/>
        </w:rPr>
        <w:t xml:space="preserve"> átmeneti otthona.</w:t>
      </w:r>
    </w:p>
    <w:p w:rsidR="00C75449" w:rsidRPr="00C75449" w:rsidRDefault="00C75449" w:rsidP="00C75449">
      <w:pPr>
        <w:jc w:val="both"/>
        <w:rPr>
          <w:sz w:val="24"/>
          <w:szCs w:val="24"/>
        </w:rPr>
      </w:pPr>
    </w:p>
    <w:p w:rsidR="00C75449" w:rsidRPr="00C75449" w:rsidRDefault="00C75449" w:rsidP="00C75449">
      <w:pPr>
        <w:jc w:val="both"/>
        <w:rPr>
          <w:sz w:val="24"/>
          <w:szCs w:val="24"/>
        </w:rPr>
      </w:pPr>
      <w:r w:rsidRPr="00C75449">
        <w:rPr>
          <w:sz w:val="24"/>
          <w:szCs w:val="24"/>
        </w:rPr>
        <w:t xml:space="preserve">Az előzőekben felsoroltak közül településünkön a gyermekjóléti szolgálat, az óvoda és iskola áll a szülők és a gyermekek rendelkezésére.  </w:t>
      </w:r>
    </w:p>
    <w:p w:rsidR="00C75449" w:rsidRPr="00C75449" w:rsidRDefault="00C75449" w:rsidP="00C75449">
      <w:pPr>
        <w:jc w:val="both"/>
        <w:rPr>
          <w:b/>
          <w:sz w:val="24"/>
          <w:szCs w:val="24"/>
          <w:u w:val="single"/>
        </w:rPr>
      </w:pPr>
    </w:p>
    <w:p w:rsidR="00C75449" w:rsidRPr="00C75449" w:rsidRDefault="00C75449" w:rsidP="00C75449">
      <w:pPr>
        <w:pStyle w:val="Cmsor2"/>
        <w:ind w:left="0"/>
        <w:jc w:val="both"/>
        <w:rPr>
          <w:b w:val="0"/>
          <w:u w:val="none"/>
        </w:rPr>
      </w:pPr>
      <w:r w:rsidRPr="00C75449">
        <w:rPr>
          <w:b w:val="0"/>
          <w:u w:val="none"/>
        </w:rPr>
        <w:t xml:space="preserve">Gyermekjóléti szolgáltatás biztosítása  </w:t>
      </w:r>
    </w:p>
    <w:p w:rsidR="00C75449" w:rsidRPr="00C75449" w:rsidRDefault="00C75449" w:rsidP="00C75449">
      <w:pPr>
        <w:jc w:val="both"/>
        <w:rPr>
          <w:sz w:val="24"/>
          <w:szCs w:val="24"/>
        </w:rPr>
      </w:pPr>
    </w:p>
    <w:p w:rsidR="00C75449" w:rsidRPr="00C75449" w:rsidRDefault="00C75449" w:rsidP="00C75449">
      <w:pPr>
        <w:pStyle w:val="Szvegtrzs"/>
        <w:rPr>
          <w:rFonts w:ascii="Times New Roman" w:hAnsi="Times New Roman"/>
          <w:color w:val="000000"/>
          <w:szCs w:val="24"/>
        </w:rPr>
      </w:pPr>
      <w:r w:rsidRPr="00C75449">
        <w:rPr>
          <w:rFonts w:ascii="Times New Roman" w:hAnsi="Times New Roman"/>
          <w:color w:val="000000"/>
          <w:szCs w:val="24"/>
        </w:rPr>
        <w:t>A gyermekjóléti szolgáltatási feladatoka</w:t>
      </w:r>
      <w:r w:rsidR="00373B2C">
        <w:rPr>
          <w:rFonts w:ascii="Times New Roman" w:hAnsi="Times New Roman"/>
          <w:color w:val="000000"/>
          <w:szCs w:val="24"/>
        </w:rPr>
        <w:t xml:space="preserve">t a Balaton-felvidéki Szociális, </w:t>
      </w:r>
      <w:r w:rsidRPr="00C75449">
        <w:rPr>
          <w:rFonts w:ascii="Times New Roman" w:hAnsi="Times New Roman"/>
          <w:color w:val="000000"/>
          <w:szCs w:val="24"/>
        </w:rPr>
        <w:t>Gyermekjóléti</w:t>
      </w:r>
      <w:r w:rsidR="00373B2C">
        <w:rPr>
          <w:rFonts w:ascii="Times New Roman" w:hAnsi="Times New Roman"/>
          <w:color w:val="000000"/>
          <w:szCs w:val="24"/>
        </w:rPr>
        <w:t xml:space="preserve"> és Háziorvosi Ügyeleti</w:t>
      </w:r>
      <w:r w:rsidRPr="00C75449">
        <w:rPr>
          <w:rFonts w:ascii="Times New Roman" w:hAnsi="Times New Roman"/>
          <w:color w:val="000000"/>
          <w:szCs w:val="24"/>
        </w:rPr>
        <w:t xml:space="preserve"> Szolgálat látja el. Az ellátással kapcsolatos tapasztalatokat a Szolgálat családgondozója által készített beszámoló tartalmazza.</w:t>
      </w:r>
    </w:p>
    <w:p w:rsidR="00C75449" w:rsidRPr="002E2626" w:rsidRDefault="00C75449" w:rsidP="00271372">
      <w:pPr>
        <w:jc w:val="both"/>
        <w:rPr>
          <w:sz w:val="24"/>
          <w:szCs w:val="24"/>
        </w:rPr>
      </w:pPr>
    </w:p>
    <w:p w:rsidR="00271372" w:rsidRDefault="00271372" w:rsidP="00271372">
      <w:pPr>
        <w:jc w:val="both"/>
        <w:rPr>
          <w:sz w:val="24"/>
          <w:szCs w:val="24"/>
        </w:rPr>
      </w:pPr>
      <w:r w:rsidRPr="00BA02B4">
        <w:rPr>
          <w:sz w:val="24"/>
          <w:szCs w:val="24"/>
        </w:rPr>
        <w:t>4.-5.</w:t>
      </w:r>
      <w:r w:rsidR="007A0203">
        <w:rPr>
          <w:sz w:val="24"/>
          <w:szCs w:val="24"/>
        </w:rPr>
        <w:t xml:space="preserve"> (hatályon kívül)</w:t>
      </w:r>
    </w:p>
    <w:p w:rsidR="00271372" w:rsidRPr="00BA02B4" w:rsidRDefault="00271372" w:rsidP="00271372">
      <w:pPr>
        <w:jc w:val="both"/>
        <w:rPr>
          <w:sz w:val="24"/>
          <w:szCs w:val="24"/>
        </w:rPr>
      </w:pPr>
    </w:p>
    <w:p w:rsidR="00271372" w:rsidRPr="007A0203" w:rsidRDefault="00271372" w:rsidP="007A0203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bCs/>
          <w:color w:val="000000"/>
          <w:u w:val="none"/>
        </w:rPr>
      </w:pPr>
      <w:smartTag w:uri="urn:schemas-microsoft-com:office:smarttags" w:element="metricconverter">
        <w:smartTagPr>
          <w:attr w:name="ProductID" w:val="6. A"/>
        </w:smartTagPr>
        <w:r w:rsidRPr="007A0203">
          <w:rPr>
            <w:b/>
            <w:bCs/>
            <w:color w:val="000000"/>
            <w:u w:val="none"/>
          </w:rPr>
          <w:t>6. A</w:t>
        </w:r>
      </w:smartTag>
      <w:r w:rsidRPr="007A0203">
        <w:rPr>
          <w:b/>
          <w:bCs/>
          <w:color w:val="000000"/>
          <w:u w:val="none"/>
        </w:rPr>
        <w:t xml:space="preserve"> felügyeleti szervek által gyámhatósági, gyermekvédelmi területen végzett szakmai ellenőrzések tapasztalatainak, továbbá a gyermekjóléti és gyermekvédelmi szolgáltató tevékenységet végzők működését engedélyező hatóság ellenőrzésének alkalmával tett megállapítások bemutatása.</w:t>
      </w:r>
    </w:p>
    <w:p w:rsidR="00271372" w:rsidRPr="001E41EA" w:rsidRDefault="00271372" w:rsidP="00271372"/>
    <w:p w:rsidR="00F007A1" w:rsidRPr="001E41EA" w:rsidRDefault="000A51DE" w:rsidP="00F007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</w:t>
      </w:r>
    </w:p>
    <w:p w:rsidR="00271372" w:rsidRPr="002E2626" w:rsidRDefault="00271372" w:rsidP="00271372">
      <w:pPr>
        <w:jc w:val="both"/>
        <w:rPr>
          <w:sz w:val="24"/>
          <w:szCs w:val="24"/>
        </w:rPr>
      </w:pPr>
    </w:p>
    <w:p w:rsidR="00271372" w:rsidRPr="004B47D0" w:rsidRDefault="00271372" w:rsidP="004B47D0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bCs/>
          <w:color w:val="000000"/>
          <w:u w:val="none"/>
        </w:rPr>
      </w:pPr>
      <w:r w:rsidRPr="004B47D0">
        <w:rPr>
          <w:b/>
          <w:bCs/>
          <w:color w:val="000000"/>
          <w:u w:val="none"/>
        </w:rPr>
        <w:t>7. Jövőre vonatkozó javaslatok, célok meghatározása a Gyvt. előírásai alapján (milyen ellátásokra és intézményekre lenne szükség a problémák hatékonyabb kezelése érdekében, gyermekvédelmi prevenciós elképzelések).</w:t>
      </w:r>
    </w:p>
    <w:p w:rsidR="00271372" w:rsidRDefault="00271372" w:rsidP="004B47D0">
      <w:pPr>
        <w:pStyle w:val="Szvegtrzs3"/>
        <w:jc w:val="both"/>
        <w:rPr>
          <w:rFonts w:ascii="Times New Roman" w:hAnsi="Times New Roman"/>
          <w:b/>
          <w:sz w:val="24"/>
          <w:szCs w:val="24"/>
        </w:rPr>
      </w:pPr>
    </w:p>
    <w:p w:rsidR="00C122A4" w:rsidRPr="007A2320" w:rsidRDefault="00C122A4" w:rsidP="00C122A4">
      <w:pPr>
        <w:tabs>
          <w:tab w:val="left" w:pos="960"/>
        </w:tabs>
        <w:jc w:val="both"/>
        <w:rPr>
          <w:sz w:val="24"/>
          <w:szCs w:val="24"/>
        </w:rPr>
      </w:pPr>
      <w:r w:rsidRPr="007A2320">
        <w:rPr>
          <w:sz w:val="24"/>
          <w:szCs w:val="24"/>
        </w:rPr>
        <w:t xml:space="preserve">A jövőre néző javaslatok között évek óta </w:t>
      </w:r>
      <w:r w:rsidR="00B30117" w:rsidRPr="007A2320">
        <w:rPr>
          <w:sz w:val="24"/>
          <w:szCs w:val="24"/>
        </w:rPr>
        <w:t>ugyanazok az elképzelések, prioritások, megvalósítandó feladatok jelennek meg. Ezen a terülten évről évre nag</w:t>
      </w:r>
      <w:r w:rsidR="00A440A1" w:rsidRPr="007A2320">
        <w:rPr>
          <w:sz w:val="24"/>
          <w:szCs w:val="24"/>
        </w:rPr>
        <w:t>yobb hangsúllyal jelennek meg a megfogalmazott feladatok. Az egész napos iskola bevezetésével a pedagógusok szerepe még inkább felerősödött</w:t>
      </w:r>
      <w:r w:rsidR="00486CBD" w:rsidRPr="007A2320">
        <w:rPr>
          <w:sz w:val="24"/>
          <w:szCs w:val="24"/>
        </w:rPr>
        <w:t>, természetesen nem kisebb súllyal a szülők sze</w:t>
      </w:r>
      <w:r w:rsidR="001B2BD0" w:rsidRPr="007A2320">
        <w:rPr>
          <w:sz w:val="24"/>
          <w:szCs w:val="24"/>
        </w:rPr>
        <w:t>repe és felelőssége mellett.</w:t>
      </w:r>
      <w:r w:rsidR="00486CBD" w:rsidRPr="007A2320">
        <w:rPr>
          <w:sz w:val="24"/>
          <w:szCs w:val="24"/>
        </w:rPr>
        <w:t xml:space="preserve"> </w:t>
      </w:r>
    </w:p>
    <w:p w:rsidR="00C122A4" w:rsidRPr="007A2320" w:rsidRDefault="00C122A4" w:rsidP="00C122A4">
      <w:pPr>
        <w:tabs>
          <w:tab w:val="left" w:pos="960"/>
        </w:tabs>
        <w:jc w:val="both"/>
        <w:rPr>
          <w:sz w:val="24"/>
          <w:szCs w:val="24"/>
        </w:rPr>
      </w:pPr>
      <w:r w:rsidRPr="007A2320">
        <w:rPr>
          <w:sz w:val="24"/>
          <w:szCs w:val="24"/>
        </w:rPr>
        <w:t xml:space="preserve">A gyermekekkel való kapcsolattartás, a velük való kommunikáció fontos feladata a felnőtt társadalomnak, különösen a szülőknek és pedagógusoknak, akik napi kapcsolatban állnak a gyermekekkel. Fontos azonban az egész felnőtt társadalom odafigyelése, mert egy-egy apró jelből, jelzésből, ami felénk érkezik, tragédiák előzhetők meg. A gyermekek érdekében továbbra is hasznosak a különféle előadások, felvilágosító beszélgetések, melyek jelenleg is rendszeresek a védőnői szolgálat, a rendőrkapitányság, és az általános iskola lebonyolításában. A lehetőségeinkhez képest a gyermekek „lelkének” kezelésére kellene több gondot fordítani, mert a „rohanó világ”, az anyagi javak utáni törekvés eltompítja bennünk és gyermekeinkben is az igaz emberi érzelmeket és érzéseket. Több beszélgetésre, konfliktus kezelésre lenne szükség, minden korosztálynak a maga szintjén. Különféle tréningek lebonyolítása-e témában, akár külsős szakemberek bevonásával is javasolt. </w:t>
      </w:r>
    </w:p>
    <w:p w:rsidR="00271372" w:rsidRPr="004B47D0" w:rsidRDefault="00271372" w:rsidP="004B47D0">
      <w:pPr>
        <w:pStyle w:val="Szvegtrzs3"/>
        <w:jc w:val="both"/>
        <w:rPr>
          <w:rFonts w:ascii="Times New Roman" w:hAnsi="Times New Roman"/>
          <w:b/>
          <w:sz w:val="24"/>
          <w:szCs w:val="24"/>
        </w:rPr>
      </w:pPr>
    </w:p>
    <w:p w:rsidR="00271372" w:rsidRDefault="00271372" w:rsidP="004B47D0">
      <w:pPr>
        <w:pStyle w:val="Cmsor1"/>
        <w:keepNext w:val="0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smartTag w:uri="urn:schemas-microsoft-com:office:smarttags" w:element="metricconverter">
        <w:smartTagPr>
          <w:attr w:name="ProductID" w:val="8. A"/>
        </w:smartTagPr>
        <w:r w:rsidRPr="004B47D0">
          <w:rPr>
            <w:b/>
            <w:bCs/>
            <w:color w:val="000000"/>
            <w:u w:val="none"/>
          </w:rPr>
          <w:t>8. A</w:t>
        </w:r>
      </w:smartTag>
      <w:r w:rsidRPr="004B47D0">
        <w:rPr>
          <w:b/>
          <w:bCs/>
          <w:color w:val="000000"/>
          <w:u w:val="none"/>
        </w:rPr>
        <w:t xml:space="preserve"> bűnmegelőzési program főbb pontjainak bemutatása (amennyiben a településen készült ilyen program), valamint a gyermekkorú és a fiatalkorú bűnelkövetők számának az általuk elkövetett bűncselekmények számának, a bűnelkövetés okainak bemutatása</w:t>
      </w:r>
      <w:r>
        <w:rPr>
          <w:bCs/>
          <w:color w:val="000000"/>
        </w:rPr>
        <w:t>.</w:t>
      </w:r>
    </w:p>
    <w:p w:rsidR="00271372" w:rsidRDefault="00271372" w:rsidP="00271372">
      <w:pPr>
        <w:jc w:val="both"/>
        <w:rPr>
          <w:sz w:val="24"/>
          <w:szCs w:val="24"/>
        </w:rPr>
      </w:pPr>
    </w:p>
    <w:p w:rsidR="000E4299" w:rsidRPr="000E4299" w:rsidRDefault="000E4299" w:rsidP="000E4299">
      <w:pPr>
        <w:pStyle w:val="Szvegtrzs2"/>
        <w:spacing w:after="0" w:line="240" w:lineRule="auto"/>
        <w:rPr>
          <w:sz w:val="24"/>
          <w:szCs w:val="24"/>
        </w:rPr>
      </w:pPr>
      <w:r w:rsidRPr="000E4299">
        <w:rPr>
          <w:sz w:val="24"/>
          <w:szCs w:val="24"/>
        </w:rPr>
        <w:t xml:space="preserve">A Bűnmegelőzési és Közbiztonsági Koncepciót Révfülöp Nagyközség Képviselő testülete az </w:t>
      </w:r>
      <w:r w:rsidRPr="000E4299">
        <w:rPr>
          <w:b/>
          <w:sz w:val="24"/>
          <w:szCs w:val="24"/>
        </w:rPr>
        <w:t>50/2015. (IV.27.)</w:t>
      </w:r>
      <w:r w:rsidR="00A363CF">
        <w:rPr>
          <w:sz w:val="24"/>
          <w:szCs w:val="24"/>
        </w:rPr>
        <w:t xml:space="preserve"> </w:t>
      </w:r>
      <w:r w:rsidRPr="000E4299">
        <w:rPr>
          <w:sz w:val="24"/>
          <w:szCs w:val="24"/>
        </w:rPr>
        <w:t>számú határozatával elfogadta.</w:t>
      </w:r>
    </w:p>
    <w:p w:rsidR="000E4299" w:rsidRPr="000E4299" w:rsidRDefault="000E4299" w:rsidP="000E4299">
      <w:pPr>
        <w:pStyle w:val="Szvegtrzs2"/>
        <w:spacing w:after="0" w:line="240" w:lineRule="auto"/>
        <w:jc w:val="both"/>
        <w:rPr>
          <w:sz w:val="24"/>
          <w:szCs w:val="24"/>
        </w:rPr>
      </w:pPr>
    </w:p>
    <w:p w:rsidR="000E4299" w:rsidRPr="000E4299" w:rsidRDefault="000E4299" w:rsidP="000E4299">
      <w:pPr>
        <w:pStyle w:val="Szvegtrzs2"/>
        <w:spacing w:after="0" w:line="240" w:lineRule="auto"/>
        <w:jc w:val="both"/>
        <w:rPr>
          <w:sz w:val="24"/>
          <w:szCs w:val="24"/>
        </w:rPr>
      </w:pPr>
      <w:r w:rsidRPr="000E4299">
        <w:rPr>
          <w:sz w:val="24"/>
          <w:szCs w:val="24"/>
        </w:rPr>
        <w:t>A bűnmegelőzési programban a következő főbb célok és prioritások kerültek megfogalmazásra:</w:t>
      </w:r>
    </w:p>
    <w:p w:rsidR="000E4299" w:rsidRPr="000E4299" w:rsidRDefault="000E4299" w:rsidP="000E4299">
      <w:pPr>
        <w:jc w:val="both"/>
        <w:rPr>
          <w:sz w:val="24"/>
          <w:szCs w:val="24"/>
        </w:rPr>
      </w:pPr>
      <w:r w:rsidRPr="000E4299">
        <w:rPr>
          <w:b/>
          <w:sz w:val="24"/>
          <w:szCs w:val="24"/>
        </w:rPr>
        <w:t>Általános cél</w:t>
      </w:r>
      <w:r w:rsidRPr="000E4299">
        <w:rPr>
          <w:sz w:val="24"/>
          <w:szCs w:val="24"/>
        </w:rPr>
        <w:t>: a település amúgy is jónak mondható közbiztonságának javítása, a lakosság biztonságérzetének, a település élhetőségének fenntartása, az állandóan elérhető körzeti megbízotti iroda illetve lehetőség szerint rendőrőrs létrehozása.</w:t>
      </w:r>
    </w:p>
    <w:p w:rsidR="000E4299" w:rsidRPr="000E4299" w:rsidRDefault="000E4299" w:rsidP="000E4299">
      <w:pPr>
        <w:jc w:val="both"/>
        <w:rPr>
          <w:sz w:val="24"/>
          <w:szCs w:val="24"/>
        </w:rPr>
      </w:pPr>
      <w:r w:rsidRPr="000E4299">
        <w:rPr>
          <w:b/>
          <w:sz w:val="24"/>
          <w:szCs w:val="24"/>
        </w:rPr>
        <w:t>Rövid távú cél:</w:t>
      </w:r>
      <w:r w:rsidRPr="000E4299">
        <w:rPr>
          <w:sz w:val="24"/>
          <w:szCs w:val="24"/>
        </w:rPr>
        <w:t xml:space="preserve"> a település jelenleg is nagy </w:t>
      </w:r>
      <w:proofErr w:type="spellStart"/>
      <w:r w:rsidRPr="000E4299">
        <w:rPr>
          <w:sz w:val="24"/>
          <w:szCs w:val="24"/>
        </w:rPr>
        <w:t>lefedettségű</w:t>
      </w:r>
      <w:proofErr w:type="spellEnd"/>
      <w:r w:rsidRPr="000E4299">
        <w:rPr>
          <w:sz w:val="24"/>
          <w:szCs w:val="24"/>
        </w:rPr>
        <w:t xml:space="preserve"> térfigyelő kamera rendszerének további bővítése, elsősorban a turisták által fokozottan látogatott területek vonatkozásában.</w:t>
      </w:r>
    </w:p>
    <w:p w:rsidR="000E4299" w:rsidRPr="000E4299" w:rsidRDefault="000E4299" w:rsidP="000E4299">
      <w:pPr>
        <w:jc w:val="both"/>
        <w:rPr>
          <w:sz w:val="24"/>
          <w:szCs w:val="24"/>
        </w:rPr>
      </w:pPr>
      <w:r w:rsidRPr="000E4299">
        <w:rPr>
          <w:sz w:val="24"/>
          <w:szCs w:val="24"/>
        </w:rPr>
        <w:t xml:space="preserve">Ösztönözni, segíteni kell a polgárőrség tevékenységét eszközök, felszerelés, kommunikációs rendszer biztosításával. </w:t>
      </w:r>
    </w:p>
    <w:p w:rsidR="000E4299" w:rsidRPr="000E4299" w:rsidRDefault="000E4299" w:rsidP="000E4299">
      <w:pPr>
        <w:jc w:val="both"/>
        <w:rPr>
          <w:sz w:val="24"/>
          <w:szCs w:val="24"/>
        </w:rPr>
      </w:pPr>
      <w:r w:rsidRPr="000E4299">
        <w:rPr>
          <w:sz w:val="24"/>
          <w:szCs w:val="24"/>
        </w:rPr>
        <w:t>Főbb prioritások:</w:t>
      </w:r>
    </w:p>
    <w:p w:rsidR="000E4299" w:rsidRPr="000E4299" w:rsidRDefault="000E4299" w:rsidP="000E4299">
      <w:pPr>
        <w:jc w:val="both"/>
        <w:rPr>
          <w:sz w:val="24"/>
          <w:szCs w:val="24"/>
        </w:rPr>
      </w:pPr>
      <w:r w:rsidRPr="000E4299">
        <w:rPr>
          <w:sz w:val="24"/>
          <w:szCs w:val="24"/>
        </w:rPr>
        <w:t>A közterületek rendjének fenntartása, biztosítása.</w:t>
      </w:r>
    </w:p>
    <w:p w:rsidR="000E4299" w:rsidRPr="000E4299" w:rsidRDefault="000E4299" w:rsidP="000E4299">
      <w:pPr>
        <w:jc w:val="both"/>
        <w:rPr>
          <w:sz w:val="24"/>
          <w:szCs w:val="24"/>
        </w:rPr>
      </w:pPr>
      <w:r w:rsidRPr="000E4299">
        <w:rPr>
          <w:sz w:val="24"/>
          <w:szCs w:val="24"/>
        </w:rPr>
        <w:t xml:space="preserve">A településen élő idősek fokozott védelme, tájékoztatása </w:t>
      </w:r>
    </w:p>
    <w:p w:rsidR="000E4299" w:rsidRPr="000E4299" w:rsidRDefault="000E4299" w:rsidP="000E4299">
      <w:pPr>
        <w:jc w:val="both"/>
        <w:rPr>
          <w:sz w:val="24"/>
          <w:szCs w:val="24"/>
        </w:rPr>
      </w:pPr>
      <w:r w:rsidRPr="000E4299">
        <w:rPr>
          <w:sz w:val="24"/>
          <w:szCs w:val="24"/>
        </w:rPr>
        <w:t>A településen élő gyermekek és fiatalkorúak fokozott védelme, tájékoztatása.</w:t>
      </w:r>
    </w:p>
    <w:p w:rsidR="000E4299" w:rsidRPr="000E4299" w:rsidRDefault="000E4299" w:rsidP="000E4299">
      <w:pPr>
        <w:jc w:val="both"/>
        <w:rPr>
          <w:sz w:val="24"/>
          <w:szCs w:val="24"/>
        </w:rPr>
      </w:pPr>
      <w:r w:rsidRPr="000E4299">
        <w:rPr>
          <w:sz w:val="24"/>
          <w:szCs w:val="24"/>
        </w:rPr>
        <w:lastRenderedPageBreak/>
        <w:t>A nagy számban megjelenő turisták vonzásaként megjelenő kedvezőtlen jelenségek megelőzése: mint lopások, gépjármű feltörések, besurranások, rongálások.</w:t>
      </w:r>
    </w:p>
    <w:p w:rsidR="000E4299" w:rsidRPr="000E4299" w:rsidRDefault="000E4299" w:rsidP="000E4299">
      <w:pPr>
        <w:jc w:val="both"/>
        <w:rPr>
          <w:sz w:val="24"/>
          <w:szCs w:val="24"/>
          <w:highlight w:val="green"/>
        </w:rPr>
      </w:pPr>
    </w:p>
    <w:p w:rsidR="000E4299" w:rsidRPr="000E4299" w:rsidRDefault="000E4299" w:rsidP="000E4299">
      <w:pPr>
        <w:jc w:val="both"/>
        <w:rPr>
          <w:sz w:val="24"/>
          <w:szCs w:val="24"/>
        </w:rPr>
      </w:pPr>
      <w:r w:rsidRPr="000E4299">
        <w:rPr>
          <w:sz w:val="24"/>
          <w:szCs w:val="24"/>
        </w:rPr>
        <w:t>Gyermekkorú és fiatalkorú bűnelkövetőkről az Önkormányzat információval nem rendelkezik.</w:t>
      </w:r>
    </w:p>
    <w:p w:rsidR="00271372" w:rsidRDefault="00271372" w:rsidP="00F007A1">
      <w:pPr>
        <w:pStyle w:val="Cmsor1"/>
        <w:keepNext w:val="0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271372" w:rsidRPr="004B47D0" w:rsidRDefault="00271372" w:rsidP="004B47D0">
      <w:pPr>
        <w:pStyle w:val="Cmsor1"/>
        <w:keepNext w:val="0"/>
        <w:autoSpaceDE w:val="0"/>
        <w:autoSpaceDN w:val="0"/>
        <w:adjustRightInd w:val="0"/>
        <w:ind w:left="0"/>
        <w:jc w:val="both"/>
        <w:rPr>
          <w:b/>
          <w:color w:val="000000"/>
          <w:u w:val="none"/>
        </w:rPr>
      </w:pPr>
      <w:smartTag w:uri="urn:schemas-microsoft-com:office:smarttags" w:element="metricconverter">
        <w:smartTagPr>
          <w:attr w:name="ProductID" w:val="9. A"/>
        </w:smartTagPr>
        <w:r w:rsidRPr="004B47D0">
          <w:rPr>
            <w:b/>
            <w:color w:val="000000"/>
            <w:u w:val="none"/>
          </w:rPr>
          <w:t>9. A</w:t>
        </w:r>
      </w:smartTag>
      <w:r w:rsidRPr="004B47D0">
        <w:rPr>
          <w:b/>
          <w:color w:val="000000"/>
          <w:u w:val="none"/>
        </w:rPr>
        <w:t xml:space="preserve"> települési önkormányzat és a civil szervezetek közötti együttműködés keretében milyen feladatok, szolgáltatások ellátásában vesznek részt civil szervezetek (alapellátás, szakellátás, szabadidős programok, </w:t>
      </w:r>
      <w:proofErr w:type="spellStart"/>
      <w:r w:rsidRPr="004B47D0">
        <w:rPr>
          <w:b/>
          <w:color w:val="000000"/>
          <w:u w:val="none"/>
        </w:rPr>
        <w:t>drogprevenció</w:t>
      </w:r>
      <w:proofErr w:type="spellEnd"/>
      <w:r w:rsidRPr="004B47D0">
        <w:rPr>
          <w:b/>
          <w:color w:val="000000"/>
          <w:u w:val="none"/>
        </w:rPr>
        <w:t xml:space="preserve"> stb.).</w:t>
      </w:r>
    </w:p>
    <w:p w:rsidR="007A2320" w:rsidRDefault="007A2320" w:rsidP="007A2320">
      <w:pPr>
        <w:pStyle w:val="Szvegtrzs"/>
        <w:rPr>
          <w:rFonts w:ascii="Times New Roman" w:hAnsi="Times New Roman"/>
        </w:rPr>
      </w:pPr>
    </w:p>
    <w:p w:rsidR="007A2320" w:rsidRPr="007A2320" w:rsidRDefault="007A2320" w:rsidP="007A2320">
      <w:pPr>
        <w:pStyle w:val="Szvegtrzs"/>
        <w:rPr>
          <w:rFonts w:ascii="Times New Roman" w:hAnsi="Times New Roman"/>
        </w:rPr>
      </w:pPr>
      <w:r w:rsidRPr="007A2320">
        <w:rPr>
          <w:rFonts w:ascii="Times New Roman" w:hAnsi="Times New Roman"/>
        </w:rPr>
        <w:t>Egyes civil szervezetek a szabadidős programok (táborok, kirándulások) szervezésében, lebonyolításában tevékenyen részt vesznek. Évek óta kiemelkedő tevékenységet folytat e területen a Gázló Környezet- és Természetvédelmi Egyesület, valamint a RIVE, mely több programot szervez az általános iskolával közösen az ott tanuló gyermekek számára</w:t>
      </w:r>
      <w:r>
        <w:rPr>
          <w:rFonts w:ascii="Times New Roman" w:hAnsi="Times New Roman"/>
        </w:rPr>
        <w:t>.</w:t>
      </w:r>
    </w:p>
    <w:sectPr w:rsidR="007A2320" w:rsidRPr="007A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0649E"/>
    <w:multiLevelType w:val="hybridMultilevel"/>
    <w:tmpl w:val="C084240A"/>
    <w:lvl w:ilvl="0" w:tplc="5C3621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5990"/>
    <w:multiLevelType w:val="hybridMultilevel"/>
    <w:tmpl w:val="81E6F1A8"/>
    <w:lvl w:ilvl="0" w:tplc="FD44A794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72"/>
    <w:rsid w:val="0006123B"/>
    <w:rsid w:val="000A51DE"/>
    <w:rsid w:val="000E4299"/>
    <w:rsid w:val="001B2BD0"/>
    <w:rsid w:val="00271372"/>
    <w:rsid w:val="002C26ED"/>
    <w:rsid w:val="003526E3"/>
    <w:rsid w:val="00373B2C"/>
    <w:rsid w:val="00450AA0"/>
    <w:rsid w:val="00486CBD"/>
    <w:rsid w:val="004B47D0"/>
    <w:rsid w:val="004E2422"/>
    <w:rsid w:val="004F6C11"/>
    <w:rsid w:val="00526BB6"/>
    <w:rsid w:val="0058296B"/>
    <w:rsid w:val="007672A4"/>
    <w:rsid w:val="00781CF6"/>
    <w:rsid w:val="007A0203"/>
    <w:rsid w:val="007A2320"/>
    <w:rsid w:val="00951E34"/>
    <w:rsid w:val="00A363CF"/>
    <w:rsid w:val="00A440A1"/>
    <w:rsid w:val="00AB0EDA"/>
    <w:rsid w:val="00B30117"/>
    <w:rsid w:val="00B35572"/>
    <w:rsid w:val="00B9437F"/>
    <w:rsid w:val="00BE4EB3"/>
    <w:rsid w:val="00C122A4"/>
    <w:rsid w:val="00C310A1"/>
    <w:rsid w:val="00C75449"/>
    <w:rsid w:val="00F007A1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1C823A-0D24-4CC4-AC3D-B7F322D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372"/>
  </w:style>
  <w:style w:type="paragraph" w:styleId="Cmsor1">
    <w:name w:val="heading 1"/>
    <w:basedOn w:val="Norml"/>
    <w:next w:val="Norml"/>
    <w:qFormat/>
    <w:rsid w:val="00C75449"/>
    <w:pPr>
      <w:keepNext/>
      <w:ind w:left="540"/>
      <w:outlineLvl w:val="0"/>
    </w:pPr>
    <w:rPr>
      <w:sz w:val="24"/>
      <w:szCs w:val="24"/>
      <w:u w:val="single"/>
    </w:rPr>
  </w:style>
  <w:style w:type="paragraph" w:styleId="Cmsor2">
    <w:name w:val="heading 2"/>
    <w:basedOn w:val="Norml"/>
    <w:next w:val="Norml"/>
    <w:qFormat/>
    <w:rsid w:val="00C75449"/>
    <w:pPr>
      <w:keepNext/>
      <w:ind w:left="540"/>
      <w:outlineLvl w:val="1"/>
    </w:pPr>
    <w:rPr>
      <w:b/>
      <w:bCs/>
      <w:sz w:val="24"/>
      <w:szCs w:val="24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271372"/>
    <w:pPr>
      <w:jc w:val="both"/>
    </w:pPr>
    <w:rPr>
      <w:rFonts w:ascii="Comic Sans MS" w:hAnsi="Comic Sans MS"/>
      <w:sz w:val="24"/>
    </w:rPr>
  </w:style>
  <w:style w:type="paragraph" w:styleId="Szvegtrzs3">
    <w:name w:val="Body Text 3"/>
    <w:basedOn w:val="Norml"/>
    <w:rsid w:val="00271372"/>
    <w:rPr>
      <w:rFonts w:ascii="Arial" w:hAnsi="Arial"/>
      <w:sz w:val="22"/>
    </w:rPr>
  </w:style>
  <w:style w:type="paragraph" w:styleId="Szvegtrzs2">
    <w:name w:val="Body Text 2"/>
    <w:basedOn w:val="Norml"/>
    <w:rsid w:val="00271372"/>
    <w:pPr>
      <w:spacing w:after="120" w:line="480" w:lineRule="auto"/>
    </w:pPr>
  </w:style>
  <w:style w:type="paragraph" w:styleId="NormlWeb">
    <w:name w:val="Normal (Web)"/>
    <w:basedOn w:val="Norml"/>
    <w:rsid w:val="00C310A1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paragraph" w:styleId="Szvegtrzsbehzssal">
    <w:name w:val="Body Text Indent"/>
    <w:basedOn w:val="Norml"/>
    <w:rsid w:val="002C26ED"/>
    <w:pPr>
      <w:spacing w:after="120"/>
      <w:ind w:left="283"/>
    </w:pPr>
  </w:style>
  <w:style w:type="paragraph" w:styleId="Szvegtrzsbehzssal2">
    <w:name w:val="Body Text Indent 2"/>
    <w:basedOn w:val="Norml"/>
    <w:rsid w:val="002C26ED"/>
    <w:pPr>
      <w:spacing w:after="120" w:line="480" w:lineRule="auto"/>
      <w:ind w:left="283"/>
    </w:pPr>
  </w:style>
  <w:style w:type="character" w:styleId="Hiperhivatkozs">
    <w:name w:val="Hyperlink"/>
    <w:rsid w:val="002C2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99700031.TV" TargetMode="External"/><Relationship Id="rId5" Type="http://schemas.openxmlformats.org/officeDocument/2006/relationships/hyperlink" Target="http://net.jogtar.hu/jr/gen/hjegy_doc.cgi?docid=99700031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12999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Átfogó értékelés</vt:lpstr>
    </vt:vector>
  </TitlesOfParts>
  <Company/>
  <LinksUpToDate>false</LinksUpToDate>
  <CharactersWithSpaces>14853</CharactersWithSpaces>
  <SharedDoc>false</SharedDoc>
  <HLinks>
    <vt:vector size="12" baseType="variant"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http://net.jogtar.hu/jr/gen/hjegy_doc.cgi?docid=99700031.TV</vt:lpwstr>
      </vt:variant>
      <vt:variant>
        <vt:lpwstr>lbj423param</vt:lpwstr>
      </vt:variant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http://net.jogtar.hu/jr/gen/hjegy_doc.cgi?docid=99700031.TV</vt:lpwstr>
      </vt:variant>
      <vt:variant>
        <vt:lpwstr>lbj422param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Átfogó értékelés</dc:title>
  <dc:subject/>
  <dc:creator>Titzeva</dc:creator>
  <cp:keywords/>
  <dc:description/>
  <cp:lastModifiedBy>Virag</cp:lastModifiedBy>
  <cp:revision>2</cp:revision>
  <dcterms:created xsi:type="dcterms:W3CDTF">2020-05-20T10:00:00Z</dcterms:created>
  <dcterms:modified xsi:type="dcterms:W3CDTF">2020-05-20T10:00:00Z</dcterms:modified>
</cp:coreProperties>
</file>